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青藏高原东南部偏远站点（然乌）气溶胶元素数据（2019-2020）</w:t>
      </w:r>
    </w:p>
    <w:p>
      <w:r>
        <w:rPr>
          <w:sz w:val="22"/>
        </w:rPr>
        <w:t>英文标题：Element data of aerosols in remote station (Ranwu) at the southeast of Tibetan Plateau (2019-2020)</w:t>
      </w:r>
    </w:p>
    <w:p>
      <w:r>
        <w:rPr>
          <w:sz w:val="32"/>
        </w:rPr>
        <w:t>1、摘要</w:t>
      </w:r>
    </w:p>
    <w:p>
      <w:pPr>
        <w:ind w:firstLine="432"/>
      </w:pPr>
      <w:r>
        <w:rPr>
          <w:sz w:val="22"/>
        </w:rPr>
        <w:t>对偏远地区气溶胶的元素组成的了解对于评估人类活动的影响非常重要，本数据集报道了2019年11月至2020年12月青藏高原东南部偏远地区然乌的大气气溶胶（TSP）元素组成。数据中包括酸溶和全溶组分，酸溶组分结果通过加入1%样品体积的硝酸反应七天后进行测定；全溶组分的处理为使用硝酸和氢氟酸的混合物通过加压消解后测定。使用中国黄土参考物质（GBW07408）进行质量控制。总体看来，该地区的元素浓度与青藏高原东南部其他站点相比较低，而略高于高原内部（纳木错）站点，青藏高原内部是地壳来源元素的主要来源，典型的重金属元素则是有南亚和东南的人类活动排放的污染物远距离传输。该数据补充了青藏高原东南部气溶胶元素的数据库。</w:t>
      </w:r>
    </w:p>
    <w:p>
      <w:r>
        <w:rPr>
          <w:sz w:val="32"/>
        </w:rPr>
        <w:t>2、关键词</w:t>
      </w:r>
    </w:p>
    <w:p>
      <w:pPr>
        <w:ind w:left="432"/>
      </w:pPr>
      <w:r>
        <w:rPr>
          <w:sz w:val="22"/>
        </w:rPr>
        <w:t>主题关键词：</w:t>
      </w:r>
      <w:r>
        <w:rPr>
          <w:sz w:val="22"/>
        </w:rPr>
        <w:t>元素组成</w:t>
      </w:r>
      <w:r>
        <w:t>,</w:t>
      </w:r>
      <w:r>
        <w:rPr>
          <w:sz w:val="22"/>
        </w:rPr>
        <w:t>气溶胶</w:t>
        <w:br/>
      </w:r>
      <w:r>
        <w:rPr>
          <w:sz w:val="22"/>
        </w:rPr>
        <w:t>学科关键词：</w:t>
      </w:r>
      <w:r>
        <w:rPr>
          <w:sz w:val="22"/>
        </w:rPr>
        <w:t>大气</w:t>
        <w:br/>
      </w:r>
      <w:r>
        <w:rPr>
          <w:sz w:val="22"/>
        </w:rPr>
        <w:t>地点关键词：</w:t>
      </w:r>
      <w:r>
        <w:rPr>
          <w:sz w:val="22"/>
        </w:rPr>
        <w:t>青藏高原东南部</w:t>
        <w:br/>
      </w:r>
      <w:r>
        <w:rPr>
          <w:sz w:val="22"/>
        </w:rPr>
        <w:t>时间关键词：</w:t>
      </w:r>
      <w:r>
        <w:rPr>
          <w:sz w:val="22"/>
        </w:rPr>
        <w:t>2019</w:t>
      </w:r>
      <w:r>
        <w:t xml:space="preserve">, </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北：29.21</w:t>
            </w:r>
          </w:p>
        </w:tc>
        <w:tc>
          <w:tcPr>
            <w:tcW w:type="dxa" w:w="2880"/>
          </w:tcPr>
          <w:p>
            <w:r>
              <w:t>-</w:t>
            </w:r>
          </w:p>
        </w:tc>
      </w:tr>
      <w:tr>
        <w:tc>
          <w:tcPr>
            <w:tcW w:type="dxa" w:w="2880"/>
          </w:tcPr>
          <w:p>
            <w:r>
              <w:t>西：96.51</w:t>
            </w:r>
          </w:p>
        </w:tc>
        <w:tc>
          <w:tcPr>
            <w:tcW w:type="dxa" w:w="2880"/>
          </w:tcPr>
          <w:p>
            <w:r>
              <w:t>-</w:t>
            </w:r>
          </w:p>
        </w:tc>
        <w:tc>
          <w:tcPr>
            <w:tcW w:type="dxa" w:w="2880"/>
          </w:tcPr>
          <w:p>
            <w:r>
              <w:t>东：96.51</w:t>
            </w:r>
          </w:p>
        </w:tc>
      </w:tr>
      <w:tr>
        <w:tc>
          <w:tcPr>
            <w:tcW w:type="dxa" w:w="2880"/>
          </w:tcPr>
          <w:p>
            <w:r>
              <w:t>-</w:t>
            </w:r>
          </w:p>
        </w:tc>
        <w:tc>
          <w:tcPr>
            <w:tcW w:type="dxa" w:w="2880"/>
          </w:tcPr>
          <w:p>
            <w:r>
              <w:t>南：29.21</w:t>
            </w:r>
          </w:p>
        </w:tc>
        <w:tc>
          <w:tcPr>
            <w:tcW w:type="dxa" w:w="2880"/>
          </w:tcPr>
          <w:p>
            <w:r>
              <w:t>-</w:t>
            </w:r>
          </w:p>
        </w:tc>
      </w:tr>
    </w:tbl>
    <w:p>
      <w:r>
        <w:rPr>
          <w:sz w:val="32"/>
        </w:rPr>
        <w:t>5、时间范围</w:t>
      </w:r>
      <w:r>
        <w:rPr>
          <w:sz w:val="22"/>
        </w:rPr>
        <w:t>2019-11-25 16:00:00+00:00</w:t>
      </w:r>
      <w:r>
        <w:rPr>
          <w:sz w:val="22"/>
        </w:rPr>
        <w:t>--</w:t>
      </w:r>
      <w:r>
        <w:rPr>
          <w:sz w:val="22"/>
        </w:rPr>
        <w:t>2020-12-07 16:00:00+00:00</w:t>
      </w:r>
    </w:p>
    <w:p>
      <w:r>
        <w:rPr>
          <w:sz w:val="32"/>
        </w:rPr>
        <w:t>6、引用方式</w:t>
      </w:r>
    </w:p>
    <w:p>
      <w:pPr>
        <w:ind w:left="432"/>
      </w:pPr>
      <w:r>
        <w:rPr>
          <w:sz w:val="22"/>
        </w:rPr>
        <w:t xml:space="preserve">数据的引用: </w:t>
      </w:r>
    </w:p>
    <w:p>
      <w:pPr>
        <w:ind w:left="432" w:firstLine="432"/>
      </w:pPr>
      <w:r>
        <w:t xml:space="preserve">李潮流. 青藏高原东南部偏远站点（然乌）气溶胶元素数据（2019-2020）. 时空三极环境大数据平台, DOI:10.11888/Atmos.tpdc.272979, CSTR:18406.11.Atmos.tpdc.272979, </w:t>
      </w:r>
      <w:r>
        <w:t>2022</w:t>
      </w:r>
      <w:r>
        <w:t>.[</w:t>
      </w:r>
      <w:r>
        <w:t xml:space="preserve">LI   Chaoliu . Element data of aerosols in remote station (Ranwu) at the southeast of Tibetan Plateau (2019-2020). A Big Earth Data Platform for Three Poles, DOI:10.11888/Atmos.tpdc.272979, CSTR:18406.11.Atmos.tpdc.272979, </w:t>
      </w:r>
      <w:r>
        <w:t>2022</w:t>
      </w:r>
      <w:r>
        <w:rPr>
          <w:sz w:val="22"/>
        </w:rPr>
        <w:t>]</w:t>
      </w:r>
    </w:p>
    <w:p>
      <w:pPr>
        <w:ind w:left="432"/>
      </w:pPr>
      <w:r>
        <w:rPr>
          <w:sz w:val="22"/>
        </w:rPr>
        <w:t xml:space="preserve">文章的引用: </w:t>
      </w:r>
    </w:p>
    <w:p>
      <w:pPr>
        <w:ind w:left="864"/>
      </w:pPr>
      <w:r>
        <w:t>Xu, Y., Li, Q., Xie, S., Zhang, C., Yan, F., Liu, Y., Kang, S., Gao, S., &amp; Li, C. (2022). Composition and sources of heavy metals in aerosol at a remote site of Southeast Tibetan Plateau, China. Science of the Total Environment, 157308.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李潮流</w:t>
        <w:br/>
      </w:r>
      <w:r>
        <w:rPr>
          <w:sz w:val="22"/>
        </w:rPr>
        <w:t xml:space="preserve">单位: </w:t>
      </w:r>
      <w:r>
        <w:rPr>
          <w:sz w:val="22"/>
        </w:rPr>
        <w:t>中国科学院西北生态环境资源研究院</w:t>
        <w:br/>
      </w:r>
      <w:r>
        <w:rPr>
          <w:sz w:val="22"/>
        </w:rPr>
        <w:t xml:space="preserve">电子邮件: </w:t>
      </w:r>
      <w:r>
        <w:rPr>
          <w:sz w:val="22"/>
        </w:rPr>
        <w:t>lichaoliu@nieer.ac.cn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