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青藏高原地区光合有效辐射吸收系数数据集 （2000-2015）</w:t>
      </w:r>
    </w:p>
    <w:p>
      <w:r>
        <w:rPr>
          <w:sz w:val="22"/>
        </w:rPr>
        <w:t>英文标题：Photosynthetically active radiation absorption coefficient dataset in Qinghai Tibet Plateau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光合有效辐射吸收系数光合有效辐射分量是重要的生物物理参数，是生态系统功能模型、作物生长模型、净初级生产力模型、大气模型、生物地球化学模型、生态模型等的重要陆地特征参量，是估算植被生物量的理想参数。</w:t>
        <w:br/>
        <w:t>数据集包含青藏高原地区的光合有效辐射吸收系数数据，空间分辨率为500m，时间分辨率为8d，时间覆盖范围为2000年、2005年、2010年、2015年。数据来源为NASA网站MODIS LAI/FPAR产品数据MOD15A2H(C6)。</w:t>
        <w:br/>
        <w:t>数据对于分析青藏高原的植被生态环境有重要意义。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3.文件大小：881.0MB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方华军, Ranga Myneni. 青藏高原地区光合有效辐射吸收系数数据集 （2000-2015）. 时空三极环境大数据平台, </w:t>
      </w:r>
      <w:r>
        <w:t>2019</w:t>
      </w:r>
      <w:r>
        <w:t>.[</w:t>
      </w:r>
      <w:r>
        <w:t xml:space="preserve">FANG Huajun, Ranga  Myneni. Photosynthetically active radiation absorption coefficient dataset in Qinghai Tibet Plateau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方华军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fanghj@igsnrr.ac.cn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Ranga Myneni</w:t>
        <w:br/>
      </w:r>
      <w:r>
        <w:rPr>
          <w:sz w:val="22"/>
        </w:rPr>
        <w:t xml:space="preserve">单位: </w:t>
      </w:r>
      <w:r>
        <w:rPr>
          <w:sz w:val="22"/>
        </w:rPr>
        <w:t>Department of Geography and Environment Boston University</w:t>
        <w:br/>
      </w:r>
      <w:r>
        <w:rPr>
          <w:sz w:val="22"/>
        </w:rPr>
        <w:t xml:space="preserve">电子邮件: </w:t>
      </w:r>
      <w:r>
        <w:rPr>
          <w:sz w:val="22"/>
        </w:rPr>
        <w:t>ranga.myneni@gmail.com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