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三江源300米分辨率ESA土地覆盖数据集（1992-2020）</w:t>
      </w:r>
    </w:p>
    <w:p>
      <w:r>
        <w:rPr>
          <w:sz w:val="22"/>
        </w:rPr>
        <w:t>英文标题：MODIS Sanjiangyuan Phenological Phase Dataset (2001-2020)</w:t>
      </w:r>
    </w:p>
    <w:p>
      <w:r>
        <w:rPr>
          <w:sz w:val="32"/>
        </w:rPr>
        <w:t>1、摘要</w:t>
      </w:r>
    </w:p>
    <w:p>
      <w:pPr>
        <w:ind w:firstLine="432"/>
      </w:pPr>
      <w:r>
        <w:rPr>
          <w:sz w:val="22"/>
        </w:rPr>
        <w:t>该数据集包含了三江源区300m空间分辨率的ESA-CCI土地覆盖数据集。该土地覆盖类型产品是欧空局气候变化行动第二阶段产品，其空间分辨率为300米，时间覆盖范围为1992-2020. 空间覆盖范围纬向－90~90度，经向－180~180度，坐标系统为地理坐标WGS84.土地覆盖产品该地表覆盖的分类依据联合国粮食农业组织土地覆盖分类系统(LCCS, Land Cover Classification System)。CCI数据集提供了将地表分为22个等级的全球地图，这些等级是使用联合国粮食及农业组织(UN FAO)的土地覆盖分类系统(LCCS)定义的。除了土地覆盖(LC)地图之外，还制作了四个质量标志来记录分类和变化检测的可靠性。为了确保连续性，这些土地覆盖图与欧洲航天局(欧空局)气候变化倡议(CCI)制作的1990年代至2015年全球年度土地覆盖图系列一致，这些地图也可在欧空局CCI土地覆盖图查看器上获得。</w:t>
      </w:r>
    </w:p>
    <w:p>
      <w:r>
        <w:rPr>
          <w:sz w:val="32"/>
        </w:rPr>
        <w:t>2、关键词</w:t>
      </w:r>
    </w:p>
    <w:p>
      <w:pPr>
        <w:ind w:left="432"/>
      </w:pPr>
      <w:r>
        <w:rPr>
          <w:sz w:val="22"/>
        </w:rPr>
        <w:t>主题关键词：</w:t>
      </w:r>
      <w:r>
        <w:rPr>
          <w:sz w:val="22"/>
        </w:rPr>
        <w:t>土地覆盖格局</w:t>
      </w:r>
      <w:r>
        <w:t xml:space="preserve">, </w:t>
      </w:r>
      <w:r>
        <w:rPr>
          <w:sz w:val="22"/>
        </w:rPr>
        <w:t>土地利用与土地覆盖变化数据</w:t>
      </w:r>
      <w:r>
        <w:t xml:space="preserve">, </w:t>
      </w:r>
      <w:r>
        <w:rPr>
          <w:sz w:val="22"/>
        </w:rPr>
        <w:t>土地覆盖变化</w:t>
        <w:br/>
      </w:r>
      <w:r>
        <w:rPr>
          <w:sz w:val="22"/>
        </w:rPr>
        <w:t>学科关键词：</w:t>
        <w:br/>
      </w:r>
      <w:r>
        <w:rPr>
          <w:sz w:val="22"/>
        </w:rPr>
        <w:t>地点关键词：</w:t>
      </w:r>
      <w:r>
        <w:rPr>
          <w:sz w:val="22"/>
        </w:rPr>
        <w:t>三江源</w:t>
        <w:br/>
      </w:r>
      <w:r>
        <w:rPr>
          <w:sz w:val="22"/>
        </w:rPr>
        <w:t>时间关键词：</w:t>
      </w:r>
      <w:r>
        <w:rPr>
          <w:sz w:val="22"/>
        </w:rPr>
        <w:t>1992-2020</w:t>
      </w:r>
    </w:p>
    <w:p>
      <w:r>
        <w:rPr>
          <w:sz w:val="32"/>
        </w:rPr>
        <w:t>3、数据细节</w:t>
      </w:r>
    </w:p>
    <w:p>
      <w:pPr>
        <w:ind w:left="432"/>
      </w:pPr>
      <w:r>
        <w:rPr>
          <w:sz w:val="22"/>
        </w:rPr>
        <w:t>1.比例尺：None</w:t>
      </w:r>
    </w:p>
    <w:p>
      <w:pPr>
        <w:ind w:left="432"/>
      </w:pPr>
      <w:r>
        <w:rPr>
          <w:sz w:val="22"/>
        </w:rPr>
        <w:t>2.投影：</w:t>
      </w:r>
    </w:p>
    <w:p>
      <w:pPr>
        <w:ind w:left="432"/>
      </w:pPr>
      <w:r>
        <w:rPr>
          <w:sz w:val="22"/>
        </w:rPr>
        <w:t>3.文件大小：48.0MB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西：89.0</w:t>
            </w:r>
          </w:p>
        </w:tc>
        <w:tc>
          <w:tcPr>
            <w:tcW w:type="dxa" w:w="2880"/>
          </w:tcPr>
          <w:p>
            <w:r>
              <w:t>-</w:t>
            </w:r>
          </w:p>
        </w:tc>
        <w:tc>
          <w:tcPr>
            <w:tcW w:type="dxa" w:w="2880"/>
          </w:tcPr>
          <w:p>
            <w:r>
              <w:t>东：96.3</w:t>
            </w:r>
          </w:p>
        </w:tc>
      </w:tr>
      <w:tr>
        <w:tc>
          <w:tcPr>
            <w:tcW w:type="dxa" w:w="2880"/>
          </w:tcPr>
          <w:p>
            <w:r>
              <w:t>-</w:t>
            </w:r>
          </w:p>
        </w:tc>
        <w:tc>
          <w:tcPr>
            <w:tcW w:type="dxa" w:w="2880"/>
          </w:tcPr>
          <w:p>
            <w:r>
              <w:t>南：32.5</w:t>
            </w:r>
          </w:p>
        </w:tc>
        <w:tc>
          <w:tcPr>
            <w:tcW w:type="dxa" w:w="2880"/>
          </w:tcPr>
          <w:p>
            <w:r>
              <w:t>-</w:t>
            </w:r>
          </w:p>
        </w:tc>
      </w:tr>
    </w:tbl>
    <w:p>
      <w:r>
        <w:rPr>
          <w:sz w:val="32"/>
        </w:rPr>
        <w:t>5、时间范围</w:t>
      </w:r>
      <w:r>
        <w:rPr>
          <w:sz w:val="22"/>
        </w:rPr>
        <w:t>1991-12-31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魏彦强. 三江源300米分辨率ESA土地覆盖数据集（1992-2020）. 时空三极环境大数据平台, </w:t>
      </w:r>
      <w:r>
        <w:t>2023</w:t>
      </w:r>
      <w:r>
        <w:t>.[</w:t>
      </w:r>
      <w:r>
        <w:t xml:space="preserve">WEI   Yanqiang . MODIS Sanjiangyuan Phenological Phase Dataset (2001-2020). A Big Earth Data Platform for Three Poles, </w:t>
      </w:r>
      <w:r>
        <w:t>2023</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魏彦强</w:t>
        <w:br/>
      </w:r>
      <w:r>
        <w:rPr>
          <w:sz w:val="22"/>
        </w:rPr>
        <w:t xml:space="preserve">单位: </w:t>
      </w:r>
      <w:r>
        <w:rPr>
          <w:sz w:val="22"/>
        </w:rPr>
        <w:t>中国科学院西北生态环境资源研究院</w:t>
        <w:br/>
      </w:r>
      <w:r>
        <w:rPr>
          <w:sz w:val="22"/>
        </w:rPr>
        <w:t xml:space="preserve">电子邮件: </w:t>
      </w:r>
      <w:r>
        <w:rPr>
          <w:sz w:val="22"/>
        </w:rPr>
        <w:t>weiyq@lzb.ac.cn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