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Cattle stock at the end of the year (2000-2010)</w:t>
      </w:r>
    </w:p>
    <w:p>
      <w:r>
        <w:rPr>
          <w:sz w:val="32"/>
        </w:rPr>
        <w:t>1、Description</w:t>
      </w:r>
    </w:p>
    <w:p>
      <w:pPr>
        <w:ind w:firstLine="432"/>
      </w:pPr>
      <w:r>
        <w:rPr>
          <w:sz w:val="22"/>
        </w:rPr>
        <w:t>The data include the data of cattle stock at the end of the year of Tibetan Plateau . The spatial area is divided by counties on the Tibetan Plateau. The time resolution is 5 years, and the time coverage is 2000, 2005, 2010.This data is obtained through statistics and collection of relevant literature, historical database records and other materials, and other data are acquired through purchase.The data can be used to analyze the agricultural production and meat price changes of each county on the Tibetan Plateau. In addition, the development differences of each county on the Tibetan Plateau  can also be analyzed by comparing the data of the counties.</w:t>
      </w:r>
    </w:p>
    <w:p>
      <w:r>
        <w:rPr>
          <w:sz w:val="32"/>
        </w:rPr>
        <w:t>2、Keywords</w:t>
      </w:r>
    </w:p>
    <w:p>
      <w:pPr>
        <w:ind w:left="432"/>
      </w:pPr>
      <w:r>
        <w:rPr>
          <w:sz w:val="22"/>
        </w:rPr>
        <w:t>Theme：</w:t>
      </w:r>
      <w:r>
        <w:rPr>
          <w:sz w:val="22"/>
        </w:rPr>
        <w:t>Agricultural Resources</w:t>
      </w:r>
      <w:r>
        <w:t>,</w:t>
      </w:r>
      <w:r>
        <w:rPr>
          <w:sz w:val="22"/>
        </w:rPr>
        <w:t>Animal by-products</w:t>
        <w:br/>
      </w:r>
      <w:r>
        <w:rPr>
          <w:sz w:val="22"/>
        </w:rPr>
        <w:t>Discipline：</w:t>
      </w:r>
      <w:r>
        <w:rPr>
          <w:sz w:val="22"/>
        </w:rPr>
        <w:t>Human-nature Relationship</w:t>
        <w:br/>
      </w:r>
      <w:r>
        <w:rPr>
          <w:sz w:val="22"/>
        </w:rPr>
        <w:t>Places：</w:t>
      </w:r>
      <w:r>
        <w:rPr>
          <w:sz w:val="22"/>
        </w:rPr>
        <w:t>Tibet Plateau</w:t>
        <w:br/>
      </w:r>
      <w:r>
        <w:rPr>
          <w:sz w:val="22"/>
        </w:rPr>
        <w:t>Time：</w:t>
      </w:r>
      <w:r>
        <w:rPr>
          <w:sz w:val="22"/>
        </w:rPr>
        <w:t>2000</w:t>
      </w:r>
      <w:r>
        <w:t xml:space="preserve">, </w:t>
      </w:r>
      <w:r>
        <w:rPr>
          <w:sz w:val="22"/>
        </w:rPr>
        <w:t>2010</w:t>
      </w:r>
      <w:r>
        <w:t xml:space="preserve">, </w:t>
      </w:r>
      <w:r>
        <w:rPr>
          <w:sz w:val="22"/>
        </w:rPr>
        <w:t>2005</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north：40.02</w:t>
            </w:r>
          </w:p>
        </w:tc>
        <w:tc>
          <w:tcPr>
            <w:tcW w:type="dxa" w:w="2880"/>
          </w:tcPr>
          <w:p>
            <w:r>
              <w:t>-</w:t>
            </w:r>
          </w:p>
        </w:tc>
      </w:tr>
      <w:tr>
        <w:tc>
          <w:tcPr>
            <w:tcW w:type="dxa" w:w="2880"/>
          </w:tcPr>
          <w:p>
            <w:r>
              <w:t>west：73.44</w:t>
            </w:r>
          </w:p>
        </w:tc>
        <w:tc>
          <w:tcPr>
            <w:tcW w:type="dxa" w:w="2880"/>
          </w:tcPr>
          <w:p>
            <w:r>
              <w:t>-</w:t>
            </w:r>
          </w:p>
        </w:tc>
        <w:tc>
          <w:tcPr>
            <w:tcW w:type="dxa" w:w="2880"/>
          </w:tcPr>
          <w:p>
            <w:r>
              <w:t>east：104.38</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YANG Fei. Cattle stock at the end of the year (2000-2010).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YANG Fei</w:t>
        <w:br/>
      </w:r>
      <w:r>
        <w:rPr>
          <w:sz w:val="22"/>
        </w:rPr>
        <w:t xml:space="preserve">unit: </w:t>
      </w:r>
      <w:r>
        <w:rPr>
          <w:sz w:val="22"/>
        </w:rPr>
        <w:t>Institute of Geographical Sciences and Natural Resource Research, CAS</w:t>
        <w:br/>
      </w:r>
      <w:r>
        <w:rPr>
          <w:sz w:val="22"/>
        </w:rPr>
        <w:t xml:space="preserve">email: </w:t>
      </w:r>
      <w:r>
        <w:rPr>
          <w:sz w:val="22"/>
        </w:rPr>
        <w:t>yangfei@igsnrr.ac.cn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