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mixed forest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</w:r>
      <w:r>
        <w:t xml:space="preserve">, </w:t>
      </w:r>
      <w:r>
        <w:rPr>
          <w:sz w:val="22"/>
        </w:rPr>
        <w:t>mixed forest station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3.Filesize：2.29MB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mixed forest station, 2021). A Big Earth Data Platform for Three Poles, doi:10.11888/Atmos.tpdc.272473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