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Collection and payment of maternity insurance personnel and funds in Qinghai Province (1999-2020)</w:t>
      </w:r>
    </w:p>
    <w:p>
      <w:r>
        <w:rPr>
          <w:sz w:val="32"/>
        </w:rPr>
        <w:t>1、Description</w:t>
      </w:r>
    </w:p>
    <w:p>
      <w:pPr>
        <w:ind w:firstLine="432"/>
      </w:pPr>
      <w:r>
        <w:rPr>
          <w:sz w:val="22"/>
        </w:rPr>
        <w:t>The data set recorded the statistical data of maternity insurance participants and fund collection in Qinghai province from 1999 to 2020. The data were divided by insurance participants, women, the number of times enjoying maternity insurance benefits in the current period, by treatment category, the number of births in the current period, the number of family planning operations, fund revenue and expenditure, insurance participants and other indicators. The data are collected from qinghai Statistical Yearbook released by Qinghai Provincial Bureau of Statistics. The dataset contains 22 data tables, which are: XLS, Maternity Insurance Personnel and Fund Collection (2001). XLS, Maternity Insurance Personnel and Fund Collection (2002). XLS, Maternity Insurance personnel and Fund Collection (2002). XLS, Maternity Insurance Personnel and Fund Collection (2005). XLS, Maternity Insurance Personnel and Fund Collection (2006). XLS, Maternity Insurance personnel and Fund Collection (2005). Number of Participants in Maternity Insurance and Fund Collection (2007). XLS, Number of Participants in Maternity Insurance in Qinghai Province (2014-2019). XLS, Number of Participants in Maternity Insurance in Qinghai Province (2015-2020). Maternity insurance participants and fund collection (2018). XLS, et al. The data table structure is the same. For example, the data table from 2015 to 2020 has 7 fields:</w:t>
        <w:br/>
        <w:t>Field 1: indicator</w:t>
        <w:br/>
        <w:t>Field 2:2015</w:t>
        <w:br/>
        <w:t>Field 3:2016</w:t>
        <w:br/>
        <w:t>Field 4:2017</w:t>
        <w:br/>
        <w:t>Field 5:2018</w:t>
        <w:br/>
        <w:t>Field 6:2019</w:t>
        <w:br/>
        <w:t>Field 7:2020</w:t>
      </w:r>
    </w:p>
    <w:p>
      <w:r>
        <w:rPr>
          <w:sz w:val="32"/>
        </w:rPr>
        <w:t>2、Keywords</w:t>
      </w:r>
    </w:p>
    <w:p>
      <w:pPr>
        <w:ind w:left="432"/>
      </w:pPr>
      <w:r>
        <w:rPr>
          <w:sz w:val="22"/>
        </w:rPr>
        <w:t>Theme：</w:t>
      </w:r>
      <w:r>
        <w:rPr>
          <w:sz w:val="22"/>
        </w:rPr>
        <w:t>Insurance</w:t>
      </w:r>
      <w:r>
        <w:t>,</w:t>
      </w:r>
      <w:r>
        <w:rPr>
          <w:sz w:val="22"/>
        </w:rPr>
        <w:t>Maternity insurance</w:t>
      </w:r>
      <w:r>
        <w:t>,</w:t>
      </w:r>
      <w:r>
        <w:rPr>
          <w:sz w:val="22"/>
        </w:rPr>
        <w:t>Social and Economic</w:t>
      </w:r>
      <w:r>
        <w:t>,</w:t>
      </w:r>
      <w:r>
        <w:rPr>
          <w:sz w:val="22"/>
        </w:rPr>
        <w:t>Fund collection</w:t>
        <w:br/>
      </w:r>
      <w:r>
        <w:rPr>
          <w:sz w:val="22"/>
        </w:rPr>
        <w:t>Discipline：</w:t>
      </w:r>
      <w:r>
        <w:rPr>
          <w:sz w:val="22"/>
        </w:rPr>
        <w:t>Human-nature Relationship</w:t>
        <w:br/>
      </w:r>
      <w:r>
        <w:rPr>
          <w:sz w:val="22"/>
        </w:rPr>
        <w:t>Places：</w:t>
      </w:r>
      <w:r>
        <w:rPr>
          <w:sz w:val="22"/>
        </w:rPr>
        <w:t>Qinghai Province</w:t>
        <w:br/>
      </w:r>
      <w:r>
        <w:rPr>
          <w:sz w:val="22"/>
        </w:rPr>
        <w:t>Time：</w:t>
      </w:r>
      <w:r>
        <w:rPr>
          <w:sz w:val="22"/>
        </w:rPr>
        <w:t>1999-2020</w:t>
      </w:r>
    </w:p>
    <w:p>
      <w:r>
        <w:rPr>
          <w:sz w:val="32"/>
        </w:rPr>
        <w:t>3、Data details</w:t>
      </w:r>
    </w:p>
    <w:p>
      <w:pPr>
        <w:ind w:left="432"/>
      </w:pPr>
      <w:r>
        <w:rPr>
          <w:sz w:val="22"/>
        </w:rPr>
        <w:t>1.Scale：None</w:t>
      </w:r>
    </w:p>
    <w:p>
      <w:pPr>
        <w:ind w:left="432"/>
      </w:pPr>
      <w:r>
        <w:rPr>
          <w:sz w:val="22"/>
        </w:rPr>
        <w:t>2.Projection：</w:t>
      </w:r>
    </w:p>
    <w:p>
      <w:pPr>
        <w:ind w:left="432"/>
      </w:pPr>
      <w:r>
        <w:rPr>
          <w:sz w:val="22"/>
        </w:rPr>
        <w:t>3.Filesize：0.189MB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Collection and payment of maternity insurance personnel and funds in Qinghai Province (1999-2020).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