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Economic and social data of the middle reaches of Heihe River (2010)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"Hydrological ecological economic process coupling and evolution of Heihe River basin governance under the framework of water rights" (91125018) project data collection - economic and social data of Heihe River 2010 .</w:t>
        <w:br/>
        <w:t>1. Data overview: Economic and social data of Heihe River 2010.</w:t>
        <w:br/>
        <w:t>2. Data content: Economic and social data of Ganzhou District, Linze County and Gaotai County of Heihe River Basin 2010.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Social and Economic</w:t>
      </w:r>
      <w:r>
        <w:t>,</w:t>
      </w:r>
      <w:r>
        <w:rPr>
          <w:sz w:val="22"/>
        </w:rPr>
        <w:t>Social economy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2010-01-10 03:00:00+00:00</w:t>
      </w:r>
      <w:r>
        <w:rPr>
          <w:sz w:val="22"/>
        </w:rPr>
        <w:t>--</w:t>
      </w:r>
      <w:r>
        <w:rPr>
          <w:sz w:val="22"/>
        </w:rPr>
        <w:t>2011-01-09 19:28:00+00:00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Economic and social data of the middle reaches of Heihe River (2010).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