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Collection of Tibetan Sheep Germplasm Resources in Gannan Tibetan Autonomous Prefecture, Gansu Province (2020)</w:t>
      </w:r>
    </w:p>
    <w:p>
      <w:r>
        <w:rPr>
          <w:sz w:val="32"/>
        </w:rPr>
        <w:t>1、Description</w:t>
      </w:r>
    </w:p>
    <w:p>
      <w:pPr>
        <w:ind w:firstLine="432"/>
      </w:pPr>
      <w:r>
        <w:rPr>
          <w:sz w:val="22"/>
        </w:rPr>
        <w:t>In order to complete the investigation of Tibetan sheep resources on the Qinghai Tibet Plateau and its surrounding areas and master the current situation of Tibetan sheep resources, the investigation of Tibetan sheep germplasm resources will be carried out in Maqu County and Xiahe County of Gannan Tibetan Autonomous Prefecture in Gansu Province in 2020, and 500 blood and tissue samples will be collected. This data set contains a tissue sample information table, including species, species, collection place, collection time, sample type and other information, which is stored in excel format. Take 100 individual photos, 10 habitat photos, 9 work photos and 2 videos. Photos are stored in jpg format and videos are stored in mp4 format. 50000 genotype data are generated for each individual, and the SNP genome typing data of 500 individuals in total are stored in "ped" and "map" formats.</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Gansu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3.Filesize：870.0MB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north：35.398</w:t>
            </w:r>
          </w:p>
        </w:tc>
        <w:tc>
          <w:tcPr>
            <w:tcW w:type="dxa" w:w="2880"/>
          </w:tcPr>
          <w:p>
            <w:r>
              <w:t>-</w:t>
            </w:r>
          </w:p>
        </w:tc>
      </w:tr>
      <w:tr>
        <w:tc>
          <w:tcPr>
            <w:tcW w:type="dxa" w:w="2880"/>
          </w:tcPr>
          <w:p>
            <w:r>
              <w:t>west：102.075</w:t>
            </w:r>
          </w:p>
        </w:tc>
        <w:tc>
          <w:tcPr>
            <w:tcW w:type="dxa" w:w="2880"/>
          </w:tcPr>
          <w:p>
            <w:r>
              <w:t>-</w:t>
            </w:r>
          </w:p>
        </w:tc>
        <w:tc>
          <w:tcPr>
            <w:tcW w:type="dxa" w:w="2880"/>
          </w:tcPr>
          <w:p>
            <w:r>
              <w:t>east：102.538</w:t>
            </w:r>
          </w:p>
        </w:tc>
      </w:tr>
      <w:tr>
        <w:tc>
          <w:tcPr>
            <w:tcW w:type="dxa" w:w="2880"/>
          </w:tcPr>
          <w:p>
            <w:r>
              <w:t>-</w:t>
            </w:r>
          </w:p>
        </w:tc>
        <w:tc>
          <w:tcPr>
            <w:tcW w:type="dxa" w:w="2880"/>
          </w:tcPr>
          <w:p>
            <w:r>
              <w:t>south：34.003</w:t>
            </w:r>
          </w:p>
        </w:tc>
        <w:tc>
          <w:tcPr>
            <w:tcW w:type="dxa" w:w="2880"/>
          </w:tcPr>
          <w:p>
            <w:r>
              <w:t>-</w:t>
            </w:r>
          </w:p>
        </w:tc>
      </w:tr>
    </w:tbl>
    <w:p>
      <w:r>
        <w:rPr>
          <w:sz w:val="32"/>
        </w:rPr>
        <w:t>5、Time frame:</w:t>
      </w:r>
      <w:r>
        <w:rPr>
          <w:sz w:val="22"/>
        </w:rPr>
        <w:t>2020-10-19 16:00:00+00:00</w:t>
      </w:r>
      <w:r>
        <w:rPr>
          <w:sz w:val="22"/>
        </w:rPr>
        <w:t>--</w:t>
      </w:r>
      <w:r>
        <w:rPr>
          <w:sz w:val="22"/>
        </w:rPr>
        <w:t>2020-10-25 03:59:59+00:00</w:t>
      </w:r>
    </w:p>
    <w:p>
      <w:r>
        <w:rPr>
          <w:sz w:val="32"/>
        </w:rPr>
        <w:t>6、Reference method</w:t>
      </w:r>
    </w:p>
    <w:p>
      <w:pPr>
        <w:ind w:left="432"/>
      </w:pPr>
      <w:r>
        <w:rPr>
          <w:sz w:val="22"/>
        </w:rPr>
        <w:t xml:space="preserve">References to data: </w:t>
      </w:r>
    </w:p>
    <w:p>
      <w:pPr>
        <w:ind w:left="432" w:firstLine="432"/>
      </w:pPr>
      <w:r>
        <w:t>LI   Menghua . Collection of Tibetan Sheep Germplasm Resources in Gannan Tibetan Autonomous Prefecture, Gansu Province (2020). A Big Earth Data Platform for Three Poles, doi:10.11888/HumanNat.tpdc.272982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   Menghua </w:t>
        <w:br/>
      </w:r>
      <w:r>
        <w:rPr>
          <w:sz w:val="22"/>
        </w:rPr>
        <w:t xml:space="preserve">unit: </w:t>
      </w:r>
      <w:r>
        <w:rPr>
          <w:sz w:val="22"/>
        </w:rPr>
        <w:t>China Agricultural University</w:t>
        <w:br/>
      </w:r>
      <w:r>
        <w:rPr>
          <w:sz w:val="22"/>
        </w:rPr>
        <w:t xml:space="preserve">email: </w:t>
      </w:r>
      <w:r>
        <w:rPr>
          <w:sz w:val="22"/>
        </w:rPr>
        <w:t>menghua.li@cau.edu.cn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