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China's urban expansion and urban growth boundaries (2021-2100) V1.0</w:t>
      </w:r>
    </w:p>
    <w:p>
      <w:r>
        <w:rPr>
          <w:sz w:val="32"/>
        </w:rPr>
        <w:t>1、Description</w:t>
      </w:r>
    </w:p>
    <w:p>
      <w:pPr>
        <w:ind w:firstLine="432"/>
      </w:pPr>
      <w:r>
        <w:rPr>
          <w:sz w:val="22"/>
        </w:rPr>
        <w:t>This dataset is derived from the article: Huang, M., Wang, Z.C., Pan, X.H., Gong, B.H., Tu, M.Z., &amp; Liu, Z.F. (2022). Delimiting China's urban growth boundaries under localized shared socioeconomic pathways and various urban expansion modes. Earth's Future, 10, e2021EF002572. The dataset shows the urban expansion and urban growth boundaries of China in 2021-2100 under different socioeconomic scenarios and diverse urban expansion modes. To produce this dataset, the patch-based LUSD-urban model was used to simulate the urban expansion with 11 modes under the localized shared socioeconomic pathways, and the morphology approach was used to delimit urban growth boundaries according to the maximum extent of urban expansion. Using this dataset, the authors quantified the impacts of future urban expansion on ecosystem services under different scenarios and diverse modes, as well as the pressure of urban shrinkage, which is helpful to the Chinese government to demarcate urban development boundaries.</w:t>
      </w:r>
    </w:p>
    <w:p>
      <w:r>
        <w:rPr>
          <w:sz w:val="32"/>
        </w:rPr>
        <w:t>2、Keywords</w:t>
      </w:r>
    </w:p>
    <w:p>
      <w:pPr>
        <w:ind w:left="432"/>
      </w:pPr>
      <w:r>
        <w:rPr>
          <w:sz w:val="22"/>
        </w:rPr>
        <w:t>Theme：</w:t>
      </w:r>
      <w:r>
        <w:rPr>
          <w:sz w:val="22"/>
        </w:rPr>
        <w:t>Land Use/Land Cover</w:t>
      </w:r>
      <w:r>
        <w:t>,</w:t>
      </w:r>
      <w:r>
        <w:rPr>
          <w:sz w:val="22"/>
        </w:rPr>
        <w:t>Land use change</w:t>
      </w:r>
      <w:r>
        <w:t>,</w:t>
      </w:r>
      <w:r>
        <w:rPr>
          <w:sz w:val="22"/>
        </w:rPr>
        <w:t>Land cover change</w:t>
      </w:r>
      <w:r>
        <w:t>,</w:t>
      </w:r>
      <w:r>
        <w:rPr>
          <w:sz w:val="22"/>
        </w:rPr>
        <w:t>Urban and rural area</w:t>
        <w:br/>
      </w:r>
      <w:r>
        <w:rPr>
          <w:sz w:val="22"/>
        </w:rPr>
        <w:t>Discipline：</w:t>
      </w:r>
      <w:r>
        <w:rPr>
          <w:sz w:val="22"/>
        </w:rPr>
        <w:t>Terrestrial Surface</w:t>
      </w:r>
      <w:r>
        <w:t>,</w:t>
      </w:r>
      <w:r>
        <w:rPr>
          <w:sz w:val="22"/>
        </w:rPr>
        <w:t>Human-nature Relationship</w:t>
        <w:br/>
      </w:r>
      <w:r>
        <w:rPr>
          <w:sz w:val="22"/>
        </w:rPr>
        <w:t>Places：</w:t>
      </w:r>
      <w:r>
        <w:rPr>
          <w:sz w:val="22"/>
        </w:rPr>
        <w:t>China</w:t>
        <w:br/>
      </w:r>
      <w:r>
        <w:rPr>
          <w:sz w:val="22"/>
        </w:rPr>
        <w:t>Time：</w:t>
      </w:r>
      <w:r>
        <w:rPr>
          <w:sz w:val="22"/>
        </w:rPr>
        <w:t>2021 to 2100</w:t>
      </w:r>
    </w:p>
    <w:p>
      <w:r>
        <w:rPr>
          <w:sz w:val="32"/>
        </w:rPr>
        <w:t>3、Data details</w:t>
      </w:r>
    </w:p>
    <w:p>
      <w:pPr>
        <w:ind w:left="432"/>
      </w:pPr>
      <w:r>
        <w:rPr>
          <w:sz w:val="22"/>
        </w:rPr>
        <w:t>1.Scale：None</w:t>
      </w:r>
    </w:p>
    <w:p>
      <w:pPr>
        <w:ind w:left="432"/>
      </w:pPr>
      <w:r>
        <w:rPr>
          <w:sz w:val="22"/>
        </w:rPr>
        <w:t>2.Projection：Albers</w:t>
      </w:r>
    </w:p>
    <w:p>
      <w:pPr>
        <w:ind w:left="432"/>
      </w:pPr>
      <w:r>
        <w:rPr>
          <w:sz w:val="22"/>
        </w:rPr>
        <w:t>3.Filesize：583.11MB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north：56.52</w:t>
            </w:r>
          </w:p>
        </w:tc>
        <w:tc>
          <w:tcPr>
            <w:tcW w:type="dxa" w:w="2880"/>
          </w:tcPr>
          <w:p>
            <w:r>
              <w:t>-</w:t>
            </w:r>
          </w:p>
        </w:tc>
      </w:tr>
      <w:tr>
        <w:tc>
          <w:tcPr>
            <w:tcW w:type="dxa" w:w="2880"/>
          </w:tcPr>
          <w:p>
            <w:r>
              <w:t>west：64.65</w:t>
            </w:r>
          </w:p>
        </w:tc>
        <w:tc>
          <w:tcPr>
            <w:tcW w:type="dxa" w:w="2880"/>
          </w:tcPr>
          <w:p>
            <w:r>
              <w:t>-</w:t>
            </w:r>
          </w:p>
        </w:tc>
        <w:tc>
          <w:tcPr>
            <w:tcW w:type="dxa" w:w="2880"/>
          </w:tcPr>
          <w:p>
            <w:r>
              <w:t>east：139.67</w:t>
            </w:r>
          </w:p>
        </w:tc>
      </w:tr>
      <w:tr>
        <w:tc>
          <w:tcPr>
            <w:tcW w:type="dxa" w:w="2880"/>
          </w:tcPr>
          <w:p>
            <w:r>
              <w:t>-</w:t>
            </w:r>
          </w:p>
        </w:tc>
        <w:tc>
          <w:tcPr>
            <w:tcW w:type="dxa" w:w="2880"/>
          </w:tcPr>
          <w:p>
            <w:r>
              <w:t>south：14.86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Zichen , GONG   Binghua , TU   Mengzhao , PAN   Xinhao , LIU Zhifeng, HUANG   Miao . Dataset of China's urban expansion and urban growth boundaries (2021-2100) V1.0. A Big Earth Data Platform for Three Poles, doi:10.11888/HumanNat.tpdc.272852</w:t>
      </w:r>
      <w:r>
        <w:rPr>
          <w:sz w:val="22"/>
        </w:rPr>
        <w:t>2022</w:t>
      </w:r>
    </w:p>
    <w:p>
      <w:pPr>
        <w:ind w:left="432"/>
      </w:pPr>
      <w:r>
        <w:rPr>
          <w:sz w:val="22"/>
        </w:rPr>
        <w:t xml:space="preserve">References to articles: </w:t>
      </w:r>
    </w:p>
    <w:p>
      <w:pPr>
        <w:ind w:left="864"/>
      </w:pPr>
      <w:r>
        <w:t>Huang, M., Wang, Z., Pan, X., Gong, B., Tu, M., &amp; Liu, Z. (2022). Delimiting China's urban growth boundaries under localized shared socioeconomic pathways and various urban expansion modes. Earth's Future, 10, e2021EF002572. https://doi.org/10.1029/2021EF002572</w:t>
        <w:br/>
        <w:br/>
      </w:r>
    </w:p>
    <w:p>
      <w:r>
        <w:rPr>
          <w:sz w:val="32"/>
        </w:rPr>
        <w:t>7、Supporting project information</w:t>
      </w:r>
    </w:p>
    <w:p>
      <w:pPr>
        <w:ind w:left="432"/>
      </w:pPr>
      <w:r>
        <w:rPr>
          <w:sz w:val="22"/>
        </w:rPr>
        <w:t>National Key R&amp;D Program of China (Grant No.  2019YFA0607203)</w:t>
        <w:br/>
      </w:r>
      <w:r>
        <w:rPr>
          <w:sz w:val="22"/>
        </w:rPr>
        <w:t>National Natural Science Foundation of China (41871185)</w:t>
        <w:br/>
      </w:r>
    </w:p>
    <w:p>
      <w:r>
        <w:rPr>
          <w:sz w:val="32"/>
        </w:rPr>
        <w:t>8、Data resource provider</w:t>
      </w:r>
    </w:p>
    <w:p>
      <w:pPr>
        <w:ind w:left="432"/>
      </w:pPr>
      <w:r>
        <w:rPr>
          <w:sz w:val="22"/>
        </w:rPr>
        <w:t xml:space="preserve">name: </w:t>
      </w:r>
      <w:r>
        <w:rPr>
          <w:sz w:val="22"/>
        </w:rPr>
        <w:t>LIU Zhifeng</w:t>
        <w:br/>
      </w:r>
      <w:r>
        <w:rPr>
          <w:sz w:val="22"/>
        </w:rPr>
        <w:t xml:space="preserve">unit: </w:t>
      </w:r>
      <w:r>
        <w:rPr>
          <w:sz w:val="22"/>
        </w:rPr>
        <w:br/>
      </w:r>
      <w:r>
        <w:rPr>
          <w:sz w:val="22"/>
        </w:rPr>
        <w:t xml:space="preserve">email: </w:t>
      </w:r>
      <w:r>
        <w:rPr>
          <w:sz w:val="22"/>
        </w:rPr>
        <w:t>zhifeng.liu@bnu.edu.cn</w:t>
        <w:br/>
        <w:br/>
      </w:r>
      <w:r>
        <w:rPr>
          <w:sz w:val="22"/>
        </w:rPr>
        <w:t xml:space="preserve">name: </w:t>
      </w:r>
      <w:r>
        <w:rPr>
          <w:sz w:val="22"/>
        </w:rPr>
        <w:t xml:space="preserve">GONG   Binghua </w:t>
        <w:br/>
      </w:r>
      <w:r>
        <w:rPr>
          <w:sz w:val="22"/>
        </w:rPr>
        <w:t xml:space="preserve">unit: </w:t>
      </w:r>
      <w:r>
        <w:rPr>
          <w:sz w:val="22"/>
        </w:rPr>
        <w:t>Beijing Normal University</w:t>
        <w:br/>
      </w:r>
      <w:r>
        <w:rPr>
          <w:sz w:val="22"/>
        </w:rPr>
        <w:t xml:space="preserve">email: </w:t>
      </w:r>
      <w:r>
        <w:rPr>
          <w:sz w:val="22"/>
        </w:rPr>
        <w:t>bnu_gongbh@qq.com</w:t>
        <w:br/>
        <w:br/>
      </w:r>
      <w:r>
        <w:rPr>
          <w:sz w:val="22"/>
        </w:rPr>
        <w:t xml:space="preserve">name: </w:t>
      </w:r>
      <w:r>
        <w:rPr>
          <w:sz w:val="22"/>
        </w:rPr>
        <w:t xml:space="preserve">PAN   Xinhao </w:t>
        <w:br/>
      </w:r>
      <w:r>
        <w:rPr>
          <w:sz w:val="22"/>
        </w:rPr>
        <w:t xml:space="preserve">unit: </w:t>
      </w:r>
      <w:r>
        <w:rPr>
          <w:sz w:val="22"/>
        </w:rPr>
        <w:t>Beijing Normal University</w:t>
        <w:br/>
      </w:r>
      <w:r>
        <w:rPr>
          <w:sz w:val="22"/>
        </w:rPr>
        <w:t xml:space="preserve">email: </w:t>
      </w:r>
      <w:r>
        <w:rPr>
          <w:sz w:val="22"/>
        </w:rPr>
        <w:t>pan_xinhao@163.com</w:t>
        <w:br/>
        <w:br/>
      </w:r>
      <w:r>
        <w:rPr>
          <w:sz w:val="22"/>
        </w:rPr>
        <w:t xml:space="preserve">name: </w:t>
      </w:r>
      <w:r>
        <w:rPr>
          <w:sz w:val="22"/>
        </w:rPr>
        <w:t xml:space="preserve">HUANG   Miao </w:t>
        <w:br/>
      </w:r>
      <w:r>
        <w:rPr>
          <w:sz w:val="22"/>
        </w:rPr>
        <w:t xml:space="preserve">unit: </w:t>
      </w:r>
      <w:r>
        <w:rPr>
          <w:sz w:val="22"/>
        </w:rPr>
        <w:t>Beijing Normal University</w:t>
        <w:br/>
      </w:r>
      <w:r>
        <w:rPr>
          <w:sz w:val="22"/>
        </w:rPr>
        <w:t xml:space="preserve">email: </w:t>
      </w:r>
      <w:r>
        <w:rPr>
          <w:sz w:val="22"/>
        </w:rPr>
        <w:t>huangmiao_mia@qq.com</w:t>
        <w:br/>
        <w:br/>
      </w:r>
      <w:r>
        <w:rPr>
          <w:sz w:val="22"/>
        </w:rPr>
        <w:t xml:space="preserve">name: </w:t>
      </w:r>
      <w:r>
        <w:rPr>
          <w:sz w:val="22"/>
        </w:rPr>
        <w:t xml:space="preserve">WANG   Zichen </w:t>
        <w:br/>
      </w:r>
      <w:r>
        <w:rPr>
          <w:sz w:val="22"/>
        </w:rPr>
        <w:t xml:space="preserve">unit: </w:t>
      </w:r>
      <w:r>
        <w:rPr>
          <w:sz w:val="22"/>
        </w:rPr>
        <w:t>Beijing Normal University</w:t>
        <w:br/>
      </w:r>
      <w:r>
        <w:rPr>
          <w:sz w:val="22"/>
        </w:rPr>
        <w:t xml:space="preserve">email: </w:t>
      </w:r>
      <w:r>
        <w:rPr>
          <w:sz w:val="22"/>
        </w:rPr>
        <w:t>201811051104@mail.bnu.edu.cn</w:t>
        <w:br/>
        <w:br/>
      </w:r>
      <w:r>
        <w:rPr>
          <w:sz w:val="22"/>
        </w:rPr>
        <w:t xml:space="preserve">name: </w:t>
      </w:r>
      <w:r>
        <w:rPr>
          <w:sz w:val="22"/>
        </w:rPr>
        <w:t xml:space="preserve">TU   Mengzhao </w:t>
        <w:br/>
      </w:r>
      <w:r>
        <w:rPr>
          <w:sz w:val="22"/>
        </w:rPr>
        <w:t xml:space="preserve">unit: </w:t>
      </w:r>
      <w:r>
        <w:rPr>
          <w:sz w:val="22"/>
        </w:rPr>
        <w:t>Consulting &amp; Research Center of Ministry of Natural Resources</w:t>
        <w:br/>
      </w:r>
      <w:r>
        <w:rPr>
          <w:sz w:val="22"/>
        </w:rPr>
        <w:t xml:space="preserve">email: </w:t>
      </w:r>
      <w:r>
        <w:rPr>
          <w:sz w:val="22"/>
        </w:rPr>
        <w:t>tumengzhao@126.com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