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Daman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Daman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3.Filesize：2.34MB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Daman Superstation, 2021). A Big Earth Data Platform for Three Poles, doi:10.11888/Atmos.tpdc.272466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