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Thermokarst lakes on the Qinghai-Tibet Plateau (2018)</w:t>
      </w:r>
    </w:p>
    <w:p>
      <w:r>
        <w:rPr>
          <w:sz w:val="32"/>
        </w:rPr>
        <w:t>1、Description</w:t>
      </w:r>
    </w:p>
    <w:p>
      <w:pPr>
        <w:ind w:firstLine="432"/>
      </w:pPr>
      <w:r>
        <w:rPr>
          <w:sz w:val="22"/>
        </w:rPr>
        <w:t>The Qinghai-Tibetan Plateau (QTP), the largest high-altitude and low-latitude permafrost zone in the world, has experienced rapid permafrost degradation in recent decades, and one of the most remarkable resulting characteristics is the formation of thermokarst lakes. Such lakes have attracted significant attention because of their ability to regulate carbon cycle, water, and energy fluxes. However, the distribution of thermokarst lakes in this area remains largely unknown, hindering our understanding of the response of permafrost and its carbon feedback to climate change.Based on more than 200 sentinel-2A images and combined with ArcGIS, NDWI and Google Earth Engine platform, this data set extracted the boundary of thermokarst lakes in permafrost regions of the Qinghai-Tibet Plateau through GEE automatic extraction and manual visual interpretation.In 2018, there were 121,758 thermokarst lakes in the permafrost area of the Qinghai-Tibet Plateau, covering an area of 0.0004-0.5km², with a total area of 1,730.34km² respectively.The cataloging data set of Thermokarst Lakes provides basic data for water resources evaluation, permafrost degradation evaluation and thermal karst study on the Qinghai-Tibet Plateau.</w:t>
      </w:r>
    </w:p>
    <w:p>
      <w:r>
        <w:rPr>
          <w:sz w:val="32"/>
        </w:rPr>
        <w:t>2、Keywords</w:t>
      </w:r>
    </w:p>
    <w:p>
      <w:pPr>
        <w:ind w:left="432"/>
      </w:pPr>
      <w:r>
        <w:rPr>
          <w:sz w:val="22"/>
        </w:rPr>
        <w:t>Theme：</w:t>
      </w:r>
      <w:r>
        <w:rPr>
          <w:sz w:val="22"/>
        </w:rPr>
        <w:t>Area</w:t>
      </w:r>
      <w:r>
        <w:t>,</w:t>
      </w:r>
      <w:r>
        <w:rPr>
          <w:sz w:val="22"/>
        </w:rPr>
        <w:t>Climate change</w:t>
      </w:r>
      <w:r>
        <w:t>,</w:t>
      </w:r>
      <w:r>
        <w:rPr>
          <w:sz w:val="22"/>
        </w:rPr>
        <w:t>Surface Water</w:t>
      </w:r>
      <w:r>
        <w:t>,</w:t>
      </w:r>
      <w:r>
        <w:rPr>
          <w:sz w:val="22"/>
        </w:rPr>
        <w:t>Thermokarst lakes</w:t>
      </w:r>
      <w:r>
        <w:t>,</w:t>
      </w:r>
      <w:r>
        <w:rPr>
          <w:sz w:val="22"/>
        </w:rPr>
        <w:t>Boundary</w:t>
      </w:r>
      <w:r>
        <w:t>,</w:t>
      </w:r>
      <w:r>
        <w:rPr>
          <w:sz w:val="22"/>
        </w:rPr>
        <w:t>Cryosphere remote sensing products</w:t>
      </w:r>
      <w:r>
        <w:t>,</w:t>
      </w:r>
      <w:r>
        <w:rPr>
          <w:sz w:val="22"/>
        </w:rPr>
        <w:t>Surface Freeze-thaw Cycle/state Remote Sensing</w:t>
      </w:r>
      <w:r>
        <w:t>,</w:t>
      </w:r>
      <w:r>
        <w:rPr>
          <w:sz w:val="22"/>
        </w:rPr>
        <w:t>Permafrost degradation;</w:t>
      </w:r>
      <w:r>
        <w:t>,</w:t>
      </w:r>
      <w:r>
        <w:rPr>
          <w:sz w:val="22"/>
        </w:rPr>
        <w:t>Frozen Ground</w:t>
      </w:r>
      <w:r>
        <w:t>,</w:t>
      </w:r>
      <w:r>
        <w:rPr>
          <w:sz w:val="22"/>
        </w:rPr>
        <w:t>Terrestrial Surface Remote Sensing</w:t>
      </w:r>
      <w:r>
        <w:t>,</w:t>
      </w:r>
      <w:r>
        <w:rPr>
          <w:sz w:val="22"/>
        </w:rPr>
        <w:t>Lakes</w:t>
      </w:r>
      <w:r>
        <w:t>,</w:t>
      </w:r>
      <w:r>
        <w:rPr>
          <w:sz w:val="22"/>
        </w:rPr>
        <w:t>Hydrological remote sensing products</w:t>
      </w:r>
      <w:r>
        <w:t>,</w:t>
      </w:r>
      <w:r>
        <w:rPr>
          <w:sz w:val="22"/>
        </w:rPr>
        <w:t>Thermokarst lake</w:t>
        <w:br/>
      </w:r>
      <w:r>
        <w:rPr>
          <w:sz w:val="22"/>
        </w:rPr>
        <w:t>Discipline：</w:t>
      </w:r>
      <w:r>
        <w:rPr>
          <w:sz w:val="22"/>
        </w:rPr>
        <w:t>Terrestrial Surface</w:t>
      </w:r>
      <w:r>
        <w:t>,</w:t>
      </w:r>
      <w:r>
        <w:rPr>
          <w:sz w:val="22"/>
        </w:rPr>
        <w:t>Cryosphere</w:t>
        <w:br/>
      </w:r>
      <w:r>
        <w:rPr>
          <w:sz w:val="22"/>
        </w:rPr>
        <w:t>Places：</w:t>
      </w:r>
      <w:r>
        <w:rPr>
          <w:sz w:val="22"/>
        </w:rPr>
        <w:t>Tibet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3.Filesize：40.37MB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west：105.0</w:t>
            </w:r>
          </w:p>
        </w:tc>
        <w:tc>
          <w:tcPr>
            <w:tcW w:type="dxa" w:w="2880"/>
          </w:tcPr>
          <w:p>
            <w:r>
              <w:t>-</w:t>
            </w:r>
          </w:p>
        </w:tc>
        <w:tc>
          <w:tcPr>
            <w:tcW w:type="dxa" w:w="2880"/>
          </w:tcPr>
          <w:p>
            <w:r>
              <w:t>east：73.5</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2018-03-31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FAN  Chengyan, LI  Zhilong, WU   Xiaodong, PENG  Xiaoqing, JIA  Lin, CHEN Xu, MU  Cuicui, MU  Mei. Thermokarst lakes on the Qinghai-Tibet Plateau (2018). A Big Earth Data Platform for Three Poles, doi:10.11888/Geocry.tpdc.271205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National Natural Science Foundation of China</w:t>
        <w:br/>
      </w:r>
      <w:r>
        <w:rPr>
          <w:sz w:val="22"/>
        </w:rPr>
        <w:t>Spatiotemporal variation characteristics and Carbon emission potential of thermokarst lakes in Qinghai-Tibet Plateau</w:t>
        <w:br/>
      </w:r>
      <w:r>
        <w:rPr>
          <w:sz w:val="22"/>
        </w:rPr>
        <w:t>Research on the mechanism, influence and climate effect of rapid change in the Arctic</w:t>
        <w:br/>
      </w:r>
    </w:p>
    <w:p>
      <w:r>
        <w:rPr>
          <w:sz w:val="32"/>
        </w:rPr>
        <w:t>8、Data resource provider</w:t>
      </w:r>
    </w:p>
    <w:p>
      <w:pPr>
        <w:ind w:left="432"/>
      </w:pPr>
      <w:r>
        <w:rPr>
          <w:sz w:val="22"/>
        </w:rPr>
        <w:t xml:space="preserve">name: </w:t>
      </w:r>
      <w:r>
        <w:rPr>
          <w:sz w:val="22"/>
        </w:rPr>
        <w:t>PENG  Xiaoqing</w:t>
        <w:br/>
      </w:r>
      <w:r>
        <w:rPr>
          <w:sz w:val="22"/>
        </w:rPr>
        <w:t xml:space="preserve">unit: </w:t>
      </w:r>
      <w:r>
        <w:rPr>
          <w:sz w:val="22"/>
        </w:rPr>
        <w:br/>
      </w:r>
      <w:r>
        <w:rPr>
          <w:sz w:val="22"/>
        </w:rPr>
        <w:t xml:space="preserve">email: </w:t>
      </w:r>
      <w:r>
        <w:rPr>
          <w:sz w:val="22"/>
        </w:rPr>
        <w:t>pengxq@lzu.edu.cn</w:t>
        <w:br/>
        <w:br/>
      </w:r>
      <w:r>
        <w:rPr>
          <w:sz w:val="22"/>
        </w:rPr>
        <w:t xml:space="preserve">name: </w:t>
      </w:r>
      <w:r>
        <w:rPr>
          <w:sz w:val="22"/>
        </w:rPr>
        <w:t>CHEN Xu</w:t>
        <w:br/>
      </w:r>
      <w:r>
        <w:rPr>
          <w:sz w:val="22"/>
        </w:rPr>
        <w:t xml:space="preserve">unit: </w:t>
      </w:r>
      <w:r>
        <w:rPr>
          <w:sz w:val="22"/>
        </w:rPr>
        <w:t>Key Laboratory of Western China's Environmental Systems (Ministry of Education), College of Earth and Environmental Sciences, Lanzhou University, Lanzhou, 730000, China</w:t>
        <w:br/>
      </w:r>
      <w:r>
        <w:rPr>
          <w:sz w:val="22"/>
        </w:rPr>
        <w:t xml:space="preserve">email: </w:t>
      </w:r>
      <w:r>
        <w:rPr>
          <w:sz w:val="22"/>
        </w:rPr>
        <w:t>xchen2018@lzu.edu.cn</w:t>
        <w:br/>
        <w:br/>
      </w:r>
      <w:r>
        <w:rPr>
          <w:sz w:val="22"/>
        </w:rPr>
        <w:t xml:space="preserve">name: </w:t>
      </w:r>
      <w:r>
        <w:rPr>
          <w:sz w:val="22"/>
        </w:rPr>
        <w:t>MU  Cuicui</w:t>
        <w:br/>
      </w:r>
      <w:r>
        <w:rPr>
          <w:sz w:val="22"/>
        </w:rPr>
        <w:t xml:space="preserve">unit: </w:t>
      </w:r>
      <w:r>
        <w:rPr>
          <w:sz w:val="22"/>
        </w:rPr>
        <w:br/>
      </w:r>
      <w:r>
        <w:rPr>
          <w:sz w:val="22"/>
        </w:rPr>
        <w:t xml:space="preserve">email: </w:t>
      </w:r>
      <w:r>
        <w:rPr>
          <w:sz w:val="22"/>
        </w:rPr>
        <w:t>mucc@lzu.edu.cn</w:t>
        <w:br/>
        <w:br/>
      </w:r>
      <w:r>
        <w:rPr>
          <w:sz w:val="22"/>
        </w:rPr>
        <w:t xml:space="preserve">name: </w:t>
      </w:r>
      <w:r>
        <w:rPr>
          <w:sz w:val="22"/>
        </w:rPr>
        <w:t>JIA  Lin</w:t>
        <w:br/>
      </w:r>
      <w:r>
        <w:rPr>
          <w:sz w:val="22"/>
        </w:rPr>
        <w:t xml:space="preserve">unit: </w:t>
      </w:r>
      <w:r>
        <w:rPr>
          <w:sz w:val="22"/>
        </w:rPr>
        <w:br/>
      </w:r>
      <w:r>
        <w:rPr>
          <w:sz w:val="22"/>
        </w:rPr>
        <w:t xml:space="preserve">email: </w:t>
      </w:r>
      <w:r>
        <w:rPr>
          <w:sz w:val="22"/>
        </w:rPr>
        <w:t>jial14@lzu.edu.cn</w:t>
        <w:br/>
        <w:br/>
      </w:r>
      <w:r>
        <w:rPr>
          <w:sz w:val="22"/>
        </w:rPr>
        <w:t xml:space="preserve">name: </w:t>
      </w:r>
      <w:r>
        <w:rPr>
          <w:sz w:val="22"/>
        </w:rPr>
        <w:t>LI  Zhilong</w:t>
        <w:br/>
      </w:r>
      <w:r>
        <w:rPr>
          <w:sz w:val="22"/>
        </w:rPr>
        <w:t xml:space="preserve">unit: </w:t>
      </w:r>
      <w:r>
        <w:rPr>
          <w:sz w:val="22"/>
        </w:rPr>
        <w:br/>
      </w:r>
      <w:r>
        <w:rPr>
          <w:sz w:val="22"/>
        </w:rPr>
        <w:t xml:space="preserve">email: </w:t>
      </w:r>
      <w:r>
        <w:rPr>
          <w:sz w:val="22"/>
        </w:rPr>
        <w:t>lizhl2019@lzu.edu.cn</w:t>
        <w:br/>
        <w:br/>
      </w:r>
      <w:r>
        <w:rPr>
          <w:sz w:val="22"/>
        </w:rPr>
        <w:t xml:space="preserve">name: </w:t>
      </w:r>
      <w:r>
        <w:rPr>
          <w:sz w:val="22"/>
        </w:rPr>
        <w:t>MU  Mei</w:t>
        <w:br/>
      </w:r>
      <w:r>
        <w:rPr>
          <w:sz w:val="22"/>
        </w:rPr>
        <w:t xml:space="preserve">unit: </w:t>
      </w:r>
      <w:r>
        <w:rPr>
          <w:sz w:val="22"/>
        </w:rPr>
        <w:br/>
      </w:r>
      <w:r>
        <w:rPr>
          <w:sz w:val="22"/>
        </w:rPr>
        <w:t xml:space="preserve">email: </w:t>
      </w:r>
      <w:r>
        <w:rPr>
          <w:sz w:val="22"/>
        </w:rPr>
        <w:t>mum14@lzu.edu.cn</w:t>
        <w:br/>
        <w:br/>
      </w:r>
      <w:r>
        <w:rPr>
          <w:sz w:val="22"/>
        </w:rPr>
        <w:t xml:space="preserve">name: </w:t>
      </w:r>
      <w:r>
        <w:rPr>
          <w:sz w:val="22"/>
        </w:rPr>
        <w:t>FAN  Chengyan</w:t>
        <w:br/>
      </w:r>
      <w:r>
        <w:rPr>
          <w:sz w:val="22"/>
        </w:rPr>
        <w:t xml:space="preserve">unit: </w:t>
      </w:r>
      <w:r>
        <w:rPr>
          <w:sz w:val="22"/>
        </w:rPr>
        <w:br/>
      </w:r>
      <w:r>
        <w:rPr>
          <w:sz w:val="22"/>
        </w:rPr>
        <w:t xml:space="preserve">email: </w:t>
      </w:r>
      <w:r>
        <w:rPr>
          <w:sz w:val="22"/>
        </w:rPr>
        <w:t>fanchy14@lzu.edu.cn</w:t>
        <w:br/>
        <w:br/>
      </w:r>
      <w:r>
        <w:rPr>
          <w:sz w:val="22"/>
        </w:rPr>
        <w:t xml:space="preserve">name: </w:t>
      </w:r>
      <w:r>
        <w:rPr>
          <w:sz w:val="22"/>
        </w:rPr>
        <w:t>WU   Xiaodong</w:t>
        <w:br/>
      </w:r>
      <w:r>
        <w:rPr>
          <w:sz w:val="22"/>
        </w:rPr>
        <w:t xml:space="preserve">unit: </w:t>
      </w:r>
      <w:r>
        <w:rPr>
          <w:sz w:val="22"/>
        </w:rPr>
        <w:br/>
      </w:r>
      <w:r>
        <w:rPr>
          <w:sz w:val="22"/>
        </w:rPr>
        <w:t xml:space="preserve">email: </w:t>
      </w:r>
      <w:r>
        <w:rPr>
          <w:sz w:val="22"/>
        </w:rPr>
        <w:t>wuxd@lzb.ac.cn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