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Intensive runoff observations of No.2 in the middle reaches of the Heihe River Basin</w:t>
      </w:r>
    </w:p>
    <w:p>
      <w:r>
        <w:rPr>
          <w:sz w:val="32"/>
        </w:rPr>
        <w:t>1、Description</w:t>
      </w:r>
    </w:p>
    <w:p>
      <w:pPr>
        <w:ind w:firstLine="432"/>
      </w:pPr>
      <w:r>
        <w:rPr>
          <w:sz w:val="22"/>
        </w:rPr>
        <w:t>The No. 2 hydrological section is located at 312 Heihe River Bridge (38°59′51.71″ N, 100° 24′38.76″ E, 1485 m a.s.l.) in the middle reaches of the Heihe River Basin, Zhangye, Gansu Province. The dataset contains observations from the No.2 hydrological section from 19 June, 2012, to 24 November, 2012. This section consists of two river sections, i.e., the east section is marked as No. 1 and the west section is marked as No. 2. The width of this section is 90 meters. This section consists of a gravel bed; the cross-sectional area is unstable because of human factors.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2012-06-19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2012-06-28 16:26:00+00:00</w:t>
      </w:r>
      <w:r>
        <w:rPr>
          <w:sz w:val="22"/>
        </w:rPr>
        <w:t>--</w:t>
      </w:r>
      <w:r>
        <w:rPr>
          <w:sz w:val="22"/>
        </w:rPr>
        <w:t>2012-12-03 02:00:00+00:00</w:t>
      </w:r>
    </w:p>
    <w:p>
      <w:r>
        <w:rPr>
          <w:sz w:val="32"/>
        </w:rPr>
        <w:t>6、Reference method</w:t>
      </w:r>
    </w:p>
    <w:p>
      <w:pPr>
        <w:ind w:left="432"/>
      </w:pPr>
      <w:r>
        <w:rPr>
          <w:sz w:val="22"/>
        </w:rPr>
        <w:t xml:space="preserve">References to data: </w:t>
      </w:r>
    </w:p>
    <w:p>
      <w:pPr>
        <w:ind w:left="432" w:firstLine="432"/>
      </w:pPr>
      <w:r>
        <w:t>LIU Shaomin, JIANG Heng. HiWATER：The multi-scale observation experiment on evapotranspiration over heterogeneous land surfaces 2012 (MUSOEXE-12)-Dataset of Intensive runoff observations of No.2 in the middle reaches of the Heihe River Basin. A Big Earth Data Platform for Three Poles, doi:10.3972/hiwater.110.2013.db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