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Cold and Arid Research Network of Lanzhou university (eddy covariance system of Liancheng station, 2020)</w:t>
      </w:r>
    </w:p>
    <w:p>
      <w:r>
        <w:rPr>
          <w:sz w:val="32"/>
        </w:rPr>
        <w:t>1、Description</w:t>
      </w:r>
    </w:p>
    <w:p>
      <w:pPr>
        <w:ind w:firstLine="432"/>
      </w:pPr>
      <w:r>
        <w:rPr>
          <w:sz w:val="22"/>
        </w:rPr>
        <w:t>This dataset contains the flux measurements from the Liancheng Station eddy covariance system (EC) in the middle reaches of the Heihe integrated observatory network from September 14 to December 31 in 2020. The site (102.737E, 36.692N) was located on a forest in the Tulugou national forest park, which is near Liancheng city, Gansu Province. The elevation is 2903 m. The EC was installed at a height of 4.0 m, and the sampling rate was 10 Hz. The sonic anemometer faced north, and the separation distance between the sonic anemometer and the CO2/H2O gas analyzer (CSAT3&amp;Li7500A) was 0.17 m.</w:t>
        <w:br/>
        <w:t xml:space="preserve">The raw data acquired at 10 Hz were processed using the Eddypro post-processing software,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class 1-3 (high quality), class 4-6 (good), class 7-8 (poor, better than gap filling data), class9 (rejected). In addition to the above processing steps, the half-hourly flux data were screened in a four-step procedure: (1) data from periods of sensor malfunction were rejected; (2) data collected before or after 1 h of precipitation were rejected; (3) incomplete 30 min data were rejected when the missing data constituted more than 3% of the 30 min raw record; and (4) data were rejected at night when the friction velocity (u*) was less than 0.1 m/s. There were 48 records per day, and the missing data were replaced with -6999. </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 format. Detailed information can be found in the suggested references.</w:t>
      </w:r>
    </w:p>
    <w:p>
      <w:r>
        <w:rPr>
          <w:sz w:val="32"/>
        </w:rPr>
        <w:t>2、Keywords</w:t>
      </w:r>
    </w:p>
    <w:p>
      <w:pPr>
        <w:ind w:left="432"/>
      </w:pPr>
      <w:r>
        <w:rPr>
          <w:sz w:val="22"/>
        </w:rPr>
        <w:t>Theme：</w:t>
      </w:r>
      <w:r>
        <w:rPr>
          <w:sz w:val="22"/>
        </w:rPr>
        <w:t>Atmospheric Radioactive Substance</w:t>
        <w:br/>
      </w:r>
      <w:r>
        <w:rPr>
          <w:sz w:val="22"/>
        </w:rPr>
        <w:t>Discipline：</w:t>
      </w:r>
      <w:r>
        <w:rPr>
          <w:sz w:val="22"/>
        </w:rPr>
        <w:t>Atmosphere</w:t>
        <w:br/>
      </w:r>
      <w:r>
        <w:rPr>
          <w:sz w:val="22"/>
        </w:rPr>
        <w:t>Places：</w:t>
      </w:r>
      <w:r>
        <w:rPr>
          <w:sz w:val="22"/>
        </w:rPr>
        <w:t>Liancheng</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3.Filesize：0.52MB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north：36.692</w:t>
            </w:r>
          </w:p>
        </w:tc>
        <w:tc>
          <w:tcPr>
            <w:tcW w:type="dxa" w:w="2880"/>
          </w:tcPr>
          <w:p>
            <w:r>
              <w:t>-</w:t>
            </w:r>
          </w:p>
        </w:tc>
      </w:tr>
      <w:tr>
        <w:tc>
          <w:tcPr>
            <w:tcW w:type="dxa" w:w="2880"/>
          </w:tcPr>
          <w:p>
            <w:r>
              <w:t>west：0.0</w:t>
            </w:r>
          </w:p>
        </w:tc>
        <w:tc>
          <w:tcPr>
            <w:tcW w:type="dxa" w:w="2880"/>
          </w:tcPr>
          <w:p>
            <w:r>
              <w:t>-</w:t>
            </w:r>
          </w:p>
        </w:tc>
        <w:tc>
          <w:tcPr>
            <w:tcW w:type="dxa" w:w="2880"/>
          </w:tcPr>
          <w:p>
            <w:r>
              <w:t>east：102.737</w:t>
            </w:r>
          </w:p>
        </w:tc>
      </w:tr>
      <w:tr>
        <w:tc>
          <w:tcPr>
            <w:tcW w:type="dxa" w:w="2880"/>
          </w:tcPr>
          <w:p>
            <w:r>
              <w:t>-</w:t>
            </w:r>
          </w:p>
        </w:tc>
        <w:tc>
          <w:tcPr>
            <w:tcW w:type="dxa" w:w="2880"/>
          </w:tcPr>
          <w:p>
            <w:r>
              <w:t>south：0.0</w:t>
            </w:r>
          </w:p>
        </w:tc>
        <w:tc>
          <w:tcPr>
            <w:tcW w:type="dxa" w:w="2880"/>
          </w:tcPr>
          <w:p>
            <w:r>
              <w:t>-</w:t>
            </w:r>
          </w:p>
        </w:tc>
      </w:tr>
    </w:tbl>
    <w:p>
      <w:r>
        <w:rPr>
          <w:sz w:val="32"/>
        </w:rPr>
        <w:t>5、Time frame:</w:t>
      </w:r>
      <w:r>
        <w:rPr>
          <w:sz w:val="22"/>
        </w:rPr>
        <w:t>2020-09-13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ZHANG Renyi, ZHAO Changming. Cold and Arid Research Network of Lanzhou university (eddy covariance system of Liancheng station, 2020). A Big Earth Data Platform for Three Poles, doi:10.11888/Meteoro.tpdc.271608</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ZHAO Changming</w:t>
        <w:br/>
      </w:r>
      <w:r>
        <w:rPr>
          <w:sz w:val="22"/>
        </w:rPr>
        <w:t xml:space="preserve">unit: </w:t>
      </w:r>
      <w:r>
        <w:rPr>
          <w:sz w:val="22"/>
        </w:rPr>
        <w:t>Lanzhou University</w:t>
        <w:br/>
      </w:r>
      <w:r>
        <w:rPr>
          <w:sz w:val="22"/>
        </w:rPr>
        <w:t xml:space="preserve">email: </w:t>
      </w:r>
      <w:r>
        <w:rPr>
          <w:sz w:val="22"/>
        </w:rPr>
        <w:t>zhaochm@lzu.edu.cn</w:t>
        <w:br/>
        <w:br/>
      </w:r>
      <w:r>
        <w:rPr>
          <w:sz w:val="22"/>
        </w:rPr>
        <w:t xml:space="preserve">name: </w:t>
      </w:r>
      <w:r>
        <w:rPr>
          <w:sz w:val="22"/>
        </w:rPr>
        <w:t>ZHANG Renyi</w:t>
        <w:br/>
      </w:r>
      <w:r>
        <w:rPr>
          <w:sz w:val="22"/>
        </w:rPr>
        <w:t xml:space="preserve">unit: </w:t>
      </w:r>
      <w:r>
        <w:rPr>
          <w:sz w:val="22"/>
        </w:rPr>
        <w:t>Lanzhou University</w:t>
        <w:br/>
      </w:r>
      <w:r>
        <w:rPr>
          <w:sz w:val="22"/>
        </w:rPr>
        <w:t xml:space="preserve">email: </w:t>
      </w:r>
      <w:r>
        <w:rPr>
          <w:sz w:val="22"/>
        </w:rPr>
        <w:t>zrenyi@lzu.edu.cn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