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Construction machinery and housing construction by qualification grade in Qinghai Province (2004-2008)</w:t>
      </w:r>
    </w:p>
    <w:p>
      <w:r>
        <w:rPr>
          <w:sz w:val="32"/>
        </w:rPr>
        <w:t>1、Description</w:t>
      </w:r>
    </w:p>
    <w:p>
      <w:pPr>
        <w:ind w:firstLine="432"/>
      </w:pPr>
      <w:r>
        <w:rPr>
          <w:sz w:val="22"/>
        </w:rPr>
        <w:t>The data set records the statistical data of construction machinery and housing construction in Qinghai province according to the qualification level, and the data is divided by industry, region, purpose, etc. The data are collected from the statistical yearbook of Qinghai Province issued by the Bureau of statistics of Qinghai Province. The data set consists of four tables: construction machinery and housing construction by qualification grade (2004). XLS, construction machinery and housing construction by qualification grade (2006). XLS, construction machinery and housing construction by qualification grade (2007). XLS, construction machinery and housing construction by qualification grade (2008). XLS. The data table structure is the same. For example, the data table in 2004 has four fields:</w:t>
        <w:br/>
        <w:t>Field 1: year</w:t>
        <w:br/>
        <w:t>Field 2: Project</w:t>
        <w:br/>
        <w:t>Field 3: Total</w:t>
        <w:br/>
        <w:t>Field 4: other</w:t>
      </w:r>
    </w:p>
    <w:p>
      <w:r>
        <w:rPr>
          <w:sz w:val="32"/>
        </w:rPr>
        <w:t>2、Keywords</w:t>
      </w:r>
    </w:p>
    <w:p>
      <w:pPr>
        <w:ind w:left="432"/>
      </w:pPr>
      <w:r>
        <w:rPr>
          <w:sz w:val="22"/>
        </w:rPr>
        <w:t>Theme：</w:t>
      </w:r>
      <w:r>
        <w:rPr>
          <w:sz w:val="22"/>
        </w:rPr>
        <w:t>Construction machinery</w:t>
      </w:r>
      <w:r>
        <w:t>,</w:t>
      </w:r>
      <w:r>
        <w:rPr>
          <w:sz w:val="22"/>
        </w:rPr>
        <w:t>Construction area of real estate</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2004-2008</w:t>
      </w:r>
    </w:p>
    <w:p>
      <w:r>
        <w:rPr>
          <w:sz w:val="32"/>
        </w:rPr>
        <w:t>3、Data details</w:t>
      </w:r>
    </w:p>
    <w:p>
      <w:pPr>
        <w:ind w:left="432"/>
      </w:pPr>
      <w:r>
        <w:rPr>
          <w:sz w:val="22"/>
        </w:rPr>
        <w:t>1.Scale：None</w:t>
      </w:r>
    </w:p>
    <w:p>
      <w:pPr>
        <w:ind w:left="432"/>
      </w:pPr>
      <w:r>
        <w:rPr>
          <w:sz w:val="22"/>
        </w:rPr>
        <w:t>2.Projection：None</w:t>
      </w:r>
    </w:p>
    <w:p>
      <w:pPr>
        <w:ind w:left="432"/>
      </w:pPr>
      <w:r>
        <w:rPr>
          <w:sz w:val="22"/>
        </w:rPr>
        <w:t>3.Filesize：0.028MB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2003-12-31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Construction machinery and housing construction by qualification grade in Qinghai Province (2004-2008).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