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Datong County, Qinghai Province (1998, 2012)</w:t>
      </w:r>
    </w:p>
    <w:p>
      <w:r>
        <w:rPr>
          <w:sz w:val="32"/>
        </w:rPr>
        <w:t>1、Description</w:t>
      </w:r>
    </w:p>
    <w:p>
      <w:pPr>
        <w:ind w:firstLine="432"/>
      </w:pPr>
      <w:r>
        <w:rPr>
          <w:sz w:val="22"/>
        </w:rPr>
        <w:t>The data set records the statistical data of natural grassland grade area in Datong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statistical data of natural grassland grade area in Datong County (2012) and statistical data of natural grassland grade in Datong County (1988). The data table structure is similar. For example, the statistical data of natural grassland grade area in Datong County (2012) has 8 fields:</w:t>
        <w:br/>
        <w:t>Field 1: Total</w:t>
        <w:br/>
        <w:t>Field 2: Level 1</w:t>
        <w:br/>
        <w:t>Field 3: Level 2</w:t>
        <w:br/>
        <w:t>Field 4: Level 3</w:t>
        <w:br/>
        <w:t>Field 5: Level 4</w:t>
        <w:br/>
        <w:t>Field 6: Level 5</w:t>
        <w:br/>
        <w:t>Field 7:6 level</w:t>
        <w:br/>
        <w:t>Field 8: Level 7</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w:t>
      </w:r>
      <w:r>
        <w:t xml:space="preserve">, </w:t>
      </w:r>
      <w:r>
        <w:rPr>
          <w:sz w:val="22"/>
        </w:rPr>
        <w:t>Datong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Datong County, Qinghai Province (1998,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