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Statistics of employees participating in industrial injury insurance in Qinghai Province (2007-2020)</w:t>
      </w:r>
    </w:p>
    <w:p>
      <w:r>
        <w:rPr>
          <w:sz w:val="32"/>
        </w:rPr>
        <w:t>1、Description</w:t>
      </w:r>
    </w:p>
    <w:p>
      <w:pPr>
        <w:ind w:firstLine="432"/>
      </w:pPr>
      <w:r>
        <w:rPr>
          <w:sz w:val="22"/>
        </w:rPr>
        <w:t>"This data set records the statistical data of employees participating in work-related injury insurance in Qinghai Province from 2007 to 2020. The data is divided by the number of insured units, insured personnel, employees enjoying work-related injury insurance benefits, number of deaths on duty, number of dependent relatives, etc. the data is compiled from the statistical yearbook of Qinghai Province issued by Qinghai Provincial Bureau of statistics. The data set contains 13 data tables, namely: 2 employees participating in work-related injury insurance 007-2008 Xls, employees participating in industrial injury insurance, 2007-2009 Xls, employees participating in industrial injury insurance, 2007-2010 Xls, employees participating in industrial injury insurance, 2007-2011 Xls, employees participating in industrial injury insurance, 2007-2012 Xls, situation of employees participating in industrial injury insurance in Qinghai Province (2014-2019) Xls, situation of employees participating in industrial injury insurance in Qinghai Province, 2015-2020 Xls et al. The data table structure is the same. For example, the data table for 2007-2008 has four fields:</w:t>
        <w:br/>
        <w:t>Field 1: year</w:t>
        <w:br/>
        <w:t>Field 2: indicator</w:t>
        <w:br/>
        <w:t>Field 3:2007</w:t>
        <w:br/>
        <w:t>Field 4:2008</w:t>
        <w:br/>
        <w:t>"</w:t>
      </w:r>
    </w:p>
    <w:p>
      <w:r>
        <w:rPr>
          <w:sz w:val="32"/>
        </w:rPr>
        <w:t>2、Keywords</w:t>
      </w:r>
    </w:p>
    <w:p>
      <w:pPr>
        <w:ind w:left="432"/>
      </w:pPr>
      <w:r>
        <w:rPr>
          <w:sz w:val="22"/>
        </w:rPr>
        <w:t>Theme：</w:t>
      </w:r>
      <w:r>
        <w:rPr>
          <w:sz w:val="22"/>
        </w:rPr>
        <w:t>Insurance</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2007-2020</w:t>
      </w:r>
    </w:p>
    <w:p>
      <w:r>
        <w:rPr>
          <w:sz w:val="32"/>
        </w:rPr>
        <w:t>3、Data details</w:t>
      </w:r>
    </w:p>
    <w:p>
      <w:pPr>
        <w:ind w:left="432"/>
      </w:pPr>
      <w:r>
        <w:rPr>
          <w:sz w:val="22"/>
        </w:rPr>
        <w:t>1.Scale：None</w:t>
      </w:r>
    </w:p>
    <w:p>
      <w:pPr>
        <w:ind w:left="432"/>
      </w:pPr>
      <w:r>
        <w:rPr>
          <w:sz w:val="22"/>
        </w:rPr>
        <w:t>2.Projection：</w:t>
      </w:r>
    </w:p>
    <w:p>
      <w:pPr>
        <w:ind w:left="432"/>
      </w:pPr>
      <w:r>
        <w:rPr>
          <w:sz w:val="22"/>
        </w:rPr>
        <w:t>3.Filesize：0.081MB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2006-12-31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Statistics of employees participating in industrial injury insurance in Qinghai Province (2007-2020).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