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during the growing season in Pailougou watershed (2011-2013)</w:t>
      </w:r>
    </w:p>
    <w:p>
      <w:r>
        <w:rPr>
          <w:sz w:val="32"/>
        </w:rPr>
        <w:t>1、Description</w:t>
      </w:r>
    </w:p>
    <w:p>
      <w:pPr>
        <w:ind w:firstLine="432"/>
      </w:pPr>
      <w:r>
        <w:rPr>
          <w:sz w:val="22"/>
        </w:rPr>
        <w:t>Precipitation is one of the elements of meteorological monitoring and a measurement basis of regional precipitation. Precipitation is the only source of water for plants’ survival in mountain areas. Therefore, precipitation is the main link of the forest hydrological cycle. This data only provides precipitation of the Pailugou watershed during the growing season.</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Heihe River Basin</w:t>
      </w:r>
      <w:r>
        <w:t xml:space="preserve">, </w:t>
      </w:r>
      <w:r>
        <w:rPr>
          <w:sz w:val="22"/>
        </w:rPr>
        <w:t>Pailugou</w:t>
        <w:br/>
      </w:r>
      <w:r>
        <w:rPr>
          <w:sz w:val="22"/>
        </w:rPr>
        <w:t>Time：</w:t>
      </w:r>
      <w:r>
        <w:rPr>
          <w:sz w:val="22"/>
        </w:rPr>
        <w:t>2011 to 2013</w:t>
      </w:r>
    </w:p>
    <w:p>
      <w:r>
        <w:rPr>
          <w:sz w:val="32"/>
        </w:rPr>
        <w:t>3、Data details</w:t>
      </w:r>
    </w:p>
    <w:p>
      <w:pPr>
        <w:ind w:left="432"/>
      </w:pPr>
      <w:r>
        <w:rPr>
          <w:sz w:val="22"/>
        </w:rPr>
        <w:t>1.Scale：None</w:t>
      </w:r>
    </w:p>
    <w:p>
      <w:pPr>
        <w:ind w:left="432"/>
      </w:pPr>
      <w:r>
        <w:rPr>
          <w:sz w:val="22"/>
        </w:rPr>
        <w:t>2.Projection：None</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north：38.558</w:t>
            </w:r>
          </w:p>
        </w:tc>
        <w:tc>
          <w:tcPr>
            <w:tcW w:type="dxa" w:w="2880"/>
          </w:tcPr>
          <w:p>
            <w:r>
              <w:t>-</w:t>
            </w:r>
          </w:p>
        </w:tc>
      </w:tr>
      <w:tr>
        <w:tc>
          <w:tcPr>
            <w:tcW w:type="dxa" w:w="2880"/>
          </w:tcPr>
          <w:p>
            <w:r>
              <w:t>west：100.286</w:t>
            </w:r>
          </w:p>
        </w:tc>
        <w:tc>
          <w:tcPr>
            <w:tcW w:type="dxa" w:w="2880"/>
          </w:tcPr>
          <w:p>
            <w:r>
              <w:t>-</w:t>
            </w:r>
          </w:p>
        </w:tc>
        <w:tc>
          <w:tcPr>
            <w:tcW w:type="dxa" w:w="2880"/>
          </w:tcPr>
          <w:p>
            <w:r>
              <w:t>east：100.307</w:t>
            </w:r>
          </w:p>
        </w:tc>
      </w:tr>
      <w:tr>
        <w:tc>
          <w:tcPr>
            <w:tcW w:type="dxa" w:w="2880"/>
          </w:tcPr>
          <w:p>
            <w:r>
              <w:t>-</w:t>
            </w:r>
          </w:p>
        </w:tc>
        <w:tc>
          <w:tcPr>
            <w:tcW w:type="dxa" w:w="2880"/>
          </w:tcPr>
          <w:p>
            <w:r>
              <w:t>south：38.529</w:t>
            </w:r>
          </w:p>
        </w:tc>
        <w:tc>
          <w:tcPr>
            <w:tcW w:type="dxa" w:w="2880"/>
          </w:tcPr>
          <w:p>
            <w:r>
              <w:t>-</w:t>
            </w:r>
          </w:p>
        </w:tc>
      </w:tr>
    </w:tbl>
    <w:p>
      <w:r>
        <w:rPr>
          <w:sz w:val="32"/>
        </w:rPr>
        <w:t>5、Time frame:</w:t>
      </w:r>
      <w:r>
        <w:rPr>
          <w:sz w:val="22"/>
        </w:rPr>
        <w:t>2011-01-10 09:40:00+00:00</w:t>
      </w:r>
      <w:r>
        <w:rPr>
          <w:sz w:val="22"/>
        </w:rPr>
        <w:t>--</w:t>
      </w:r>
      <w:r>
        <w:rPr>
          <w:sz w:val="22"/>
        </w:rPr>
        <w:t>2013-12-09 08:00:00+00:00</w:t>
      </w:r>
    </w:p>
    <w:p>
      <w:r>
        <w:rPr>
          <w:sz w:val="32"/>
        </w:rPr>
        <w:t>6、Reference method</w:t>
      </w:r>
    </w:p>
    <w:p>
      <w:pPr>
        <w:ind w:left="432"/>
      </w:pPr>
      <w:r>
        <w:rPr>
          <w:sz w:val="22"/>
        </w:rPr>
        <w:t xml:space="preserve">References to data: </w:t>
      </w:r>
    </w:p>
    <w:p>
      <w:pPr>
        <w:ind w:left="432" w:firstLine="432"/>
      </w:pPr>
      <w:r>
        <w:t>CHANG Xuexiang. Precipitation during the growing season in Pailougou watershed (2011-2013). A Big Earth Data Platform for Three Poles, doi:10.11888/Meteoro.tpdc.270870</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CHANG Xuexiang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