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Nonstandard weather station diurnal data of Inner Mongolia Reach of the Yellow River’s Upstream (1956-2006)</w:t>
      </w:r>
    </w:p>
    <w:p>
      <w:r>
        <w:rPr>
          <w:sz w:val="32"/>
        </w:rPr>
        <w:t>1、Description</w:t>
      </w:r>
    </w:p>
    <w:p>
      <w:pPr>
        <w:ind w:firstLine="432"/>
      </w:pPr>
      <w:r>
        <w:rPr>
          <w:sz w:val="22"/>
        </w:rPr>
        <w:t>I. Overview</w:t>
        <w:br/>
        <w:t>This data set contains daily meteorological data from the Inner Mongolia section of the Yellow River from Wuhai to Dalat Banner from 1952 to 2006. Non-standard station data includes two elements, namely: temperature and precipitation.</w:t>
        <w:br/>
        <w:t>Ⅱ. Data processing description</w:t>
        <w:br/>
        <w:t>The data is stored as integers, the temperature unit is (0.1 ° C) value, the precipitation unit is (0.1 mm), and it is stored as an ASCII text file.</w:t>
        <w:br/>
        <w:t>Ⅲ. Data content description</w:t>
        <w:br/>
        <w:t>Standard station data, temperature and precipitation are stored separately, which are temperature file and precipitation file.</w:t>
        <w:br/>
        <w:t>Ⅳ. Data usage description</w:t>
        <w:br/>
        <w:t>In terms of resources and environment, meteorological data is used to simulate the regional climate change and runoff, sediment, water and soil loss and vegetation changes in the basin, and is also a necessary input condition for remote sensing inversion.</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The Inner Mongolia Reach of the Yellow River</w:t>
        <w:br/>
      </w:r>
      <w:r>
        <w:rPr>
          <w:sz w:val="22"/>
        </w:rPr>
        <w:t>Time：</w:t>
      </w:r>
      <w:r>
        <w:rPr>
          <w:sz w:val="22"/>
        </w:rPr>
        <w:t>1952-2006</w:t>
      </w:r>
    </w:p>
    <w:p>
      <w:r>
        <w:rPr>
          <w:sz w:val="32"/>
        </w:rPr>
        <w:t>3、Data details</w:t>
      </w:r>
    </w:p>
    <w:p>
      <w:pPr>
        <w:ind w:left="432"/>
      </w:pPr>
      <w:r>
        <w:rPr>
          <w:sz w:val="22"/>
        </w:rPr>
        <w:t>1.Scale：None</w:t>
      </w:r>
    </w:p>
    <w:p>
      <w:pPr>
        <w:ind w:left="432"/>
      </w:pPr>
      <w:r>
        <w:rPr>
          <w:sz w:val="22"/>
        </w:rPr>
        <w:t>2.Projection：None</w:t>
      </w:r>
    </w:p>
    <w:p>
      <w:pPr>
        <w:ind w:left="432"/>
      </w:pPr>
      <w:r>
        <w:rPr>
          <w:sz w:val="22"/>
        </w:rPr>
        <w:t>3.Filesize：1.13MB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north：40.5</w:t>
            </w:r>
          </w:p>
        </w:tc>
        <w:tc>
          <w:tcPr>
            <w:tcW w:type="dxa" w:w="2880"/>
          </w:tcPr>
          <w:p>
            <w:r>
              <w:t>-</w:t>
            </w:r>
          </w:p>
        </w:tc>
      </w:tr>
      <w:tr>
        <w:tc>
          <w:tcPr>
            <w:tcW w:type="dxa" w:w="2880"/>
          </w:tcPr>
          <w:p>
            <w:r>
              <w:t>west：106.5</w:t>
            </w:r>
          </w:p>
        </w:tc>
        <w:tc>
          <w:tcPr>
            <w:tcW w:type="dxa" w:w="2880"/>
          </w:tcPr>
          <w:p>
            <w:r>
              <w:t>-</w:t>
            </w:r>
          </w:p>
        </w:tc>
        <w:tc>
          <w:tcPr>
            <w:tcW w:type="dxa" w:w="2880"/>
          </w:tcPr>
          <w:p>
            <w:r>
              <w:t>east：110.5</w:t>
            </w:r>
          </w:p>
        </w:tc>
      </w:tr>
      <w:tr>
        <w:tc>
          <w:tcPr>
            <w:tcW w:type="dxa" w:w="2880"/>
          </w:tcPr>
          <w:p>
            <w:r>
              <w:t>-</w:t>
            </w:r>
          </w:p>
        </w:tc>
        <w:tc>
          <w:tcPr>
            <w:tcW w:type="dxa" w:w="2880"/>
          </w:tcPr>
          <w:p>
            <w:r>
              <w:t>south：36.5</w:t>
            </w:r>
          </w:p>
        </w:tc>
        <w:tc>
          <w:tcPr>
            <w:tcW w:type="dxa" w:w="2880"/>
          </w:tcPr>
          <w:p>
            <w:r>
              <w:t>-</w:t>
            </w:r>
          </w:p>
        </w:tc>
      </w:tr>
    </w:tbl>
    <w:p>
      <w:r>
        <w:rPr>
          <w:sz w:val="32"/>
        </w:rPr>
        <w:t>5、Time frame:</w:t>
      </w:r>
      <w:r>
        <w:rPr>
          <w:sz w:val="22"/>
        </w:rPr>
        <w:t>1952-01-13 02:11:00+00:00</w:t>
      </w:r>
      <w:r>
        <w:rPr>
          <w:sz w:val="22"/>
        </w:rPr>
        <w:t>--</w:t>
      </w:r>
      <w:r>
        <w:rPr>
          <w:sz w:val="22"/>
        </w:rPr>
        <w:t>2007-01-12 02:11:00+00:00</w:t>
      </w:r>
    </w:p>
    <w:p>
      <w:r>
        <w:rPr>
          <w:sz w:val="32"/>
        </w:rPr>
        <w:t>6、Reference method</w:t>
      </w:r>
    </w:p>
    <w:p>
      <w:pPr>
        <w:ind w:left="432"/>
      </w:pPr>
      <w:r>
        <w:rPr>
          <w:sz w:val="22"/>
        </w:rPr>
        <w:t xml:space="preserve">References to data: </w:t>
      </w:r>
    </w:p>
    <w:p>
      <w:pPr>
        <w:ind w:left="432" w:firstLine="432"/>
      </w:pPr>
      <w:r>
        <w:t>XUE Xian, DU Heqiang. Nonstandard weather station diurnal data of Inner Mongolia Reach of the Yellow River’s Upstream (1956-2006). A Big Earth Data Platform for Three Poles, doi:10.11888/Meteoro.tpdc.270581</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