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the cause of the disabled in Qinghai Province (2008-2020)</w:t>
      </w:r>
    </w:p>
    <w:p>
      <w:r>
        <w:rPr>
          <w:sz w:val="32"/>
        </w:rPr>
        <w:t>1、Description</w:t>
      </w:r>
    </w:p>
    <w:p>
      <w:pPr>
        <w:ind w:firstLine="432"/>
      </w:pPr>
      <w:r>
        <w:rPr>
          <w:sz w:val="22"/>
        </w:rPr>
        <w:t>The data set recorded the statistics of the basic situation of the disabled in Qinghai province from 2008 to 2020. The data were divided into visual, hearing, physical, intellectual and spiritual disabilities, enrollment, employment and training, etc. The data are collected from qinghai Statistical Yearbook released by Qinghai Provincial Bureau of Statistics. The data set contains 13 data tables: Basic Information on the Cause of Persons with Disabilities 2008-2009 XLS, Basic Information on the Cause of Persons with Disabilities 2008-2010 XLS, Basic Information on the Cause of Persons with Disabilities 2010-2011 XLS, Basic Information on the Cause of Persons with Disabilities 2011-2012 XLS, Basic Information on Undertakings for the Disabled in Qinghai Province (2019-2020), 2013-2015. XLS, Basic Information on Undertakings for the Disabled in Qinghai Province (2019-2020), XLS, etc. The data table structure is the same. For example, the 2008-2009 data table has 4 fields:</w:t>
        <w:br/>
        <w:t>Field 1: Year</w:t>
        <w:br/>
        <w:t>Field 2: indicator</w:t>
        <w:br/>
        <w:t>Field 3: Time</w:t>
        <w:br/>
        <w:t>Field 4: Other</w:t>
      </w:r>
    </w:p>
    <w:p>
      <w:r>
        <w:rPr>
          <w:sz w:val="32"/>
        </w:rPr>
        <w:t>2、Keywords</w:t>
      </w:r>
    </w:p>
    <w:p>
      <w:pPr>
        <w:ind w:left="432"/>
      </w:pPr>
      <w:r>
        <w:rPr>
          <w:sz w:val="22"/>
        </w:rPr>
        <w:t>Theme：</w:t>
      </w:r>
      <w:r>
        <w:rPr>
          <w:sz w:val="22"/>
        </w:rPr>
        <w:t>Social and Economic</w:t>
      </w:r>
      <w:r>
        <w:t>,</w:t>
      </w:r>
      <w:r>
        <w:rPr>
          <w:sz w:val="22"/>
        </w:rPr>
        <w:t>The cause of the disabled</w:t>
        <w:br/>
      </w:r>
      <w:r>
        <w:rPr>
          <w:sz w:val="22"/>
        </w:rPr>
        <w:t>Discipline：</w:t>
      </w:r>
      <w:r>
        <w:rPr>
          <w:sz w:val="22"/>
        </w:rPr>
        <w:t>Human-nature Relationship</w:t>
        <w:br/>
      </w:r>
      <w:r>
        <w:rPr>
          <w:sz w:val="22"/>
        </w:rPr>
        <w:t>Places：</w:t>
      </w:r>
      <w:r>
        <w:rPr>
          <w:sz w:val="22"/>
        </w:rPr>
        <w:t>Qinghai Province</w:t>
        <w:br/>
      </w:r>
      <w:r>
        <w:rPr>
          <w:sz w:val="22"/>
        </w:rPr>
        <w:t>Time：</w:t>
      </w:r>
      <w:r>
        <w:rPr>
          <w:sz w:val="22"/>
        </w:rPr>
        <w:t>2008-2020</w:t>
      </w:r>
    </w:p>
    <w:p>
      <w:r>
        <w:rPr>
          <w:sz w:val="32"/>
        </w:rPr>
        <w:t>3、Data details</w:t>
      </w:r>
    </w:p>
    <w:p>
      <w:pPr>
        <w:ind w:left="432"/>
      </w:pPr>
      <w:r>
        <w:rPr>
          <w:sz w:val="22"/>
        </w:rPr>
        <w:t>1.Scale：None</w:t>
      </w:r>
    </w:p>
    <w:p>
      <w:pPr>
        <w:ind w:left="432"/>
      </w:pPr>
      <w:r>
        <w:rPr>
          <w:sz w:val="22"/>
        </w:rPr>
        <w:t>2.Projection：</w:t>
      </w:r>
    </w:p>
    <w:p>
      <w:pPr>
        <w:ind w:left="432"/>
      </w:pPr>
      <w:r>
        <w:rPr>
          <w:sz w:val="22"/>
        </w:rPr>
        <w:t>3.Filesize：0.119MB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2008-01-30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the cause of the disabled in Qinghai Province (2008-2020).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