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CA2ED" w14:textId="77777777" w:rsidR="0007003C" w:rsidRPr="0007003C" w:rsidRDefault="0007003C" w:rsidP="0007003C">
      <w:pPr>
        <w:snapToGrid w:val="0"/>
        <w:spacing w:line="360" w:lineRule="auto"/>
        <w:jc w:val="center"/>
        <w:rPr>
          <w:rFonts w:ascii="隶书" w:eastAsia="隶书" w:hAnsi="Courier New" w:cs="Courier New"/>
          <w:color w:val="FF0000"/>
          <w:sz w:val="48"/>
          <w:szCs w:val="21"/>
        </w:rPr>
      </w:pPr>
      <w:r w:rsidRPr="0007003C">
        <w:rPr>
          <w:rFonts w:ascii="隶书" w:eastAsia="隶书" w:hAnsi="Courier New" w:cs="Courier New" w:hint="eastAsia"/>
          <w:color w:val="FF0000"/>
          <w:sz w:val="48"/>
          <w:szCs w:val="21"/>
        </w:rPr>
        <w:t>青海省第二次基本单位普查公报</w:t>
      </w:r>
    </w:p>
    <w:p w14:paraId="7FD31D2F" w14:textId="77777777" w:rsidR="0007003C" w:rsidRPr="0007003C" w:rsidRDefault="0007003C" w:rsidP="0007003C">
      <w:pPr>
        <w:snapToGrid w:val="0"/>
        <w:spacing w:line="360" w:lineRule="auto"/>
        <w:jc w:val="center"/>
        <w:rPr>
          <w:rFonts w:ascii="楷体_GB2312" w:eastAsia="楷体_GB2312" w:hAnsi="Courier New" w:cs="Courier New" w:hint="eastAsia"/>
          <w:b/>
          <w:bCs/>
          <w:color w:val="FF0000"/>
          <w:sz w:val="24"/>
          <w:szCs w:val="21"/>
        </w:rPr>
      </w:pPr>
      <w:r w:rsidRPr="0007003C">
        <w:rPr>
          <w:rFonts w:ascii="楷体_GB2312" w:eastAsia="楷体_GB2312" w:hAnsi="Courier New" w:cs="Courier New" w:hint="eastAsia"/>
          <w:b/>
          <w:bCs/>
          <w:color w:val="FF0000"/>
          <w:sz w:val="24"/>
          <w:szCs w:val="21"/>
        </w:rPr>
        <w:t>青海省统计局</w:t>
      </w:r>
    </w:p>
    <w:p w14:paraId="61139207" w14:textId="77777777" w:rsidR="0007003C" w:rsidRPr="0007003C" w:rsidRDefault="0007003C" w:rsidP="0007003C">
      <w:pPr>
        <w:snapToGrid w:val="0"/>
        <w:spacing w:line="360" w:lineRule="auto"/>
        <w:jc w:val="center"/>
        <w:rPr>
          <w:rFonts w:ascii="楷体_GB2312" w:eastAsia="楷体_GB2312" w:hAnsi="Courier New" w:cs="Courier New" w:hint="eastAsia"/>
          <w:b/>
          <w:bCs/>
          <w:color w:val="0000FF"/>
          <w:sz w:val="24"/>
          <w:szCs w:val="21"/>
        </w:rPr>
      </w:pPr>
      <w:r w:rsidRPr="0007003C">
        <w:rPr>
          <w:rFonts w:ascii="楷体_GB2312" w:eastAsia="楷体_GB2312" w:hAnsi="Courier New" w:cs="Courier New" w:hint="eastAsia"/>
          <w:b/>
          <w:bCs/>
          <w:color w:val="0000FF"/>
          <w:sz w:val="24"/>
          <w:szCs w:val="21"/>
        </w:rPr>
        <w:t> </w:t>
      </w:r>
    </w:p>
    <w:p w14:paraId="46D60B0E"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2001年全国进行了第二次基本单位普查，这次普查是继1996年第一次基本单位普查之后的又一次重大的国情国力调查。时隔五年，我国的经济体制改革进一步深化，全国的各类单位不仅在数量上，而且在经济结构和组织形式、经营方式等方面都发生了重大的变化。根据国务院《关于开展第二次全国基本单位普查的通知》(</w:t>
      </w:r>
      <w:proofErr w:type="gramStart"/>
      <w:r w:rsidRPr="0007003C">
        <w:rPr>
          <w:rFonts w:ascii="宋体" w:eastAsia="宋体" w:hAnsi="Courier New" w:cs="Courier New" w:hint="eastAsia"/>
          <w:color w:val="0000FF"/>
          <w:sz w:val="24"/>
          <w:szCs w:val="21"/>
        </w:rPr>
        <w:t>国综字</w:t>
      </w:r>
      <w:proofErr w:type="gramEnd"/>
      <w:r w:rsidRPr="0007003C">
        <w:rPr>
          <w:rFonts w:ascii="宋体" w:eastAsia="宋体" w:hAnsi="Courier New" w:cs="Courier New" w:hint="eastAsia"/>
          <w:color w:val="0000FF"/>
          <w:sz w:val="24"/>
          <w:szCs w:val="21"/>
        </w:rPr>
        <w:t>［2001］37号)，我省按照全国基本单位普查办公室的统一部署，于2001年8月开始组织实施，在全省范围内开展了第二次基本单位普查工作。普查的标准时点为2001年12月31日。普查的对象和范围为我省除农户和个体户以外的所有从事社会经济活动的法人单位*和产业活动单位*。由于各级政府重视，有关部门密切配合，普查对象大力支持，普查人员认真负责，顺利完成了普查登记、数据汇总任务，一次性通过了国家质量审核验收。现将普查主要数据公布如下：</w:t>
      </w:r>
    </w:p>
    <w:p w14:paraId="1C73033C" w14:textId="77777777" w:rsidR="0007003C" w:rsidRPr="0007003C" w:rsidRDefault="0007003C" w:rsidP="0007003C">
      <w:pPr>
        <w:snapToGrid w:val="0"/>
        <w:spacing w:line="360" w:lineRule="auto"/>
        <w:ind w:firstLineChars="200" w:firstLine="482"/>
        <w:rPr>
          <w:rFonts w:ascii="宋体" w:eastAsia="宋体" w:hAnsi="Courier New" w:cs="Courier New" w:hint="eastAsia"/>
          <w:b/>
          <w:bCs/>
          <w:color w:val="0000FF"/>
          <w:sz w:val="24"/>
          <w:szCs w:val="21"/>
        </w:rPr>
      </w:pPr>
      <w:r w:rsidRPr="0007003C">
        <w:rPr>
          <w:rFonts w:ascii="宋体" w:eastAsia="宋体" w:hAnsi="Courier New" w:cs="Courier New" w:hint="eastAsia"/>
          <w:b/>
          <w:bCs/>
          <w:color w:val="0000FF"/>
          <w:sz w:val="24"/>
          <w:szCs w:val="21"/>
        </w:rPr>
        <w:t>一、基本单位总体规模与水平</w:t>
      </w:r>
    </w:p>
    <w:p w14:paraId="034FE4E6"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普查结果显示，2001年末，我省除农户、个体户以外，共有法人单位20870个，比第一次基本单位普查增长了10.7%。其中：企业法人单位7639个，增长了22.92%；事业法人单位3340个，下降了32.66%；社会团体法人单位378个，增长了11.5%；行政法人单位3174个，增长了8.62%；其他法人6339个，增长了43.55%。共有产业活动单位29980个，比第一次基本单位普查增长了3.48%。在这些产业活动单位中，生产经营性活动单位10601个，下降了7.96%；非生产经营性活动单位19379个，增长了11.02%。</w:t>
      </w:r>
    </w:p>
    <w:p w14:paraId="2B0D05B3" w14:textId="77777777" w:rsidR="0007003C" w:rsidRPr="0007003C" w:rsidRDefault="0007003C" w:rsidP="0007003C">
      <w:pPr>
        <w:snapToGrid w:val="0"/>
        <w:spacing w:line="360" w:lineRule="auto"/>
        <w:ind w:firstLineChars="200" w:firstLine="482"/>
        <w:rPr>
          <w:rFonts w:ascii="宋体" w:eastAsia="宋体" w:hAnsi="Courier New" w:cs="Courier New" w:hint="eastAsia"/>
          <w:b/>
          <w:bCs/>
          <w:color w:val="0000FF"/>
          <w:sz w:val="24"/>
          <w:szCs w:val="21"/>
        </w:rPr>
      </w:pPr>
      <w:r w:rsidRPr="0007003C">
        <w:rPr>
          <w:rFonts w:ascii="宋体" w:eastAsia="宋体" w:hAnsi="Courier New" w:cs="Courier New" w:hint="eastAsia"/>
          <w:b/>
          <w:bCs/>
          <w:color w:val="0000FF"/>
          <w:sz w:val="24"/>
          <w:szCs w:val="21"/>
        </w:rPr>
        <w:t>二、产业和行业结构</w:t>
      </w:r>
    </w:p>
    <w:p w14:paraId="2DA07C12"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1、产业分布情况</w:t>
      </w:r>
    </w:p>
    <w:p w14:paraId="00C4996E"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2001年末，全省各类法人和产业活动单位从事第一、二、三产业的结构如下：</w:t>
      </w:r>
    </w:p>
    <w:p w14:paraId="113ED11A"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法人单位：</w:t>
      </w:r>
    </w:p>
    <w:p w14:paraId="31E89881"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第一产业299个，占全部法人单位的1.43%；第二产业2629个，占全部法人单位的12.6%；第三产业17942个，占全部法人单位的85.97%。与第一次基本</w:t>
      </w:r>
      <w:r w:rsidRPr="0007003C">
        <w:rPr>
          <w:rFonts w:ascii="宋体" w:eastAsia="宋体" w:hAnsi="Courier New" w:cs="Courier New" w:hint="eastAsia"/>
          <w:color w:val="0000FF"/>
          <w:sz w:val="24"/>
          <w:szCs w:val="21"/>
        </w:rPr>
        <w:lastRenderedPageBreak/>
        <w:t>单位普查相比产业结构发生了变化：第一、三产业比重分别提高了0.41个百分点和0.92个百分点；第二产业下降了个1.32百分点。</w:t>
      </w:r>
    </w:p>
    <w:p w14:paraId="432F6BD6"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产业活动单位：</w:t>
      </w:r>
    </w:p>
    <w:p w14:paraId="0D48C035"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第一产业368个，占全部产业活动单位的1.23%，；第二产业3071个，占全部产业活动单位的10.24%，；第三产业26541个，占全部产业活动单位的88.53%。与第一次基本单位普查相比产业结构发生了变化：第一、三产业比重分别提高了0.08个百分点和1.68个百分点；第二产业下降了1.76个百分点。</w:t>
      </w:r>
    </w:p>
    <w:p w14:paraId="3B0269C0"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2、行业分布情况</w:t>
      </w:r>
    </w:p>
    <w:p w14:paraId="669FC2F0"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法人单位从行业分布来看：国家机关、政党机关和社会团体业为7919个，占全部法人单位的37.94%；批发和零售贸易、餐饮业为2859个，占全部法人单位的12.73%；工业为2206个，占全部法人单位的10.57%；社会服务业为1578个，占全部法人单位的7.56%；教育、文化艺术及广播电视业为3175个，占全部法人单位的15.21%；我省的单位，相对集中在这五个产业类别中，五个产业门类集中了全省84.99%的法人单位和82.6%产业活动单位。农、林、牧、渔业为299个，占全部法人单位的1.43%，其中农业为87个占全部法人单位的0.42%；林业为89个，占全部法人单位的0.43%；畜牧业为115个，占全部法人单位的0.55%；渔业为8个；建筑业为423个，占全部法人单位的2.03%；交通运输、邮电通信业为541个，占全部法人单位的2.59%；房地产业219个，占全部法人单位的1.05%。(见表1)</w:t>
      </w:r>
    </w:p>
    <w:p w14:paraId="1A066960" w14:textId="77777777" w:rsidR="0007003C" w:rsidRPr="0007003C" w:rsidRDefault="0007003C" w:rsidP="0007003C">
      <w:pPr>
        <w:snapToGrid w:val="0"/>
        <w:spacing w:line="360" w:lineRule="auto"/>
        <w:jc w:val="center"/>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 </w:t>
      </w:r>
    </w:p>
    <w:p w14:paraId="030548D8" w14:textId="77777777" w:rsidR="0007003C" w:rsidRPr="0007003C" w:rsidRDefault="0007003C" w:rsidP="0007003C">
      <w:pPr>
        <w:snapToGrid w:val="0"/>
        <w:spacing w:line="360" w:lineRule="auto"/>
        <w:ind w:firstLineChars="600" w:firstLine="1446"/>
        <w:rPr>
          <w:rFonts w:ascii="宋体" w:eastAsia="宋体" w:hAnsi="Courier New" w:cs="Courier New" w:hint="eastAsia"/>
          <w:b/>
          <w:bCs/>
          <w:color w:val="0000FF"/>
          <w:sz w:val="24"/>
          <w:szCs w:val="21"/>
        </w:rPr>
      </w:pPr>
      <w:r w:rsidRPr="0007003C">
        <w:rPr>
          <w:rFonts w:ascii="宋体" w:eastAsia="宋体" w:hAnsi="Courier New" w:cs="Courier New" w:hint="eastAsia"/>
          <w:b/>
          <w:bCs/>
          <w:color w:val="0000FF"/>
          <w:sz w:val="24"/>
          <w:szCs w:val="21"/>
        </w:rPr>
        <w:t>全省法人、产业活动单位按行业分组情况</w:t>
      </w:r>
    </w:p>
    <w:p w14:paraId="7CC82616" w14:textId="77777777" w:rsidR="0007003C" w:rsidRPr="0007003C" w:rsidRDefault="0007003C" w:rsidP="0007003C">
      <w:pPr>
        <w:snapToGrid w:val="0"/>
        <w:spacing w:line="360" w:lineRule="auto"/>
        <w:ind w:firstLineChars="100" w:firstLine="180"/>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表1                                                                           单位：个</w:t>
      </w: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700"/>
        <w:gridCol w:w="1080"/>
        <w:gridCol w:w="1440"/>
        <w:gridCol w:w="1440"/>
        <w:gridCol w:w="1260"/>
      </w:tblGrid>
      <w:tr w:rsidR="0007003C" w:rsidRPr="0007003C" w14:paraId="18DDB6B6" w14:textId="77777777" w:rsidTr="0007003C">
        <w:trPr>
          <w:trHeight w:val="462"/>
        </w:trPr>
        <w:tc>
          <w:tcPr>
            <w:tcW w:w="2700" w:type="dxa"/>
            <w:vMerge w:val="restart"/>
            <w:tcBorders>
              <w:top w:val="single" w:sz="4" w:space="0" w:color="auto"/>
              <w:left w:val="nil"/>
              <w:bottom w:val="single" w:sz="4" w:space="0" w:color="auto"/>
              <w:right w:val="single" w:sz="4" w:space="0" w:color="auto"/>
            </w:tcBorders>
            <w:hideMark/>
          </w:tcPr>
          <w:p w14:paraId="256A0CDD"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 </w:t>
            </w:r>
          </w:p>
          <w:p w14:paraId="707C2FDB"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行业(门类)</w:t>
            </w:r>
          </w:p>
        </w:tc>
        <w:tc>
          <w:tcPr>
            <w:tcW w:w="1080" w:type="dxa"/>
            <w:vMerge w:val="restart"/>
            <w:tcBorders>
              <w:top w:val="single" w:sz="4" w:space="0" w:color="auto"/>
              <w:left w:val="single" w:sz="4" w:space="0" w:color="auto"/>
              <w:bottom w:val="single" w:sz="4" w:space="0" w:color="auto"/>
              <w:right w:val="nil"/>
            </w:tcBorders>
            <w:vAlign w:val="center"/>
            <w:hideMark/>
          </w:tcPr>
          <w:p w14:paraId="6744DFE3" w14:textId="77777777" w:rsidR="0007003C" w:rsidRPr="0007003C" w:rsidRDefault="0007003C" w:rsidP="0007003C">
            <w:pPr>
              <w:spacing w:line="360" w:lineRule="auto"/>
              <w:jc w:val="center"/>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全部法人</w:t>
            </w:r>
          </w:p>
          <w:p w14:paraId="584E0711" w14:textId="77777777" w:rsidR="0007003C" w:rsidRPr="0007003C" w:rsidRDefault="0007003C" w:rsidP="0007003C">
            <w:pPr>
              <w:spacing w:line="360" w:lineRule="auto"/>
              <w:jc w:val="center"/>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单    位</w:t>
            </w:r>
          </w:p>
        </w:tc>
        <w:tc>
          <w:tcPr>
            <w:tcW w:w="1440" w:type="dxa"/>
            <w:tcBorders>
              <w:top w:val="single" w:sz="4" w:space="0" w:color="auto"/>
              <w:left w:val="nil"/>
              <w:bottom w:val="single" w:sz="4" w:space="0" w:color="auto"/>
              <w:right w:val="single" w:sz="4" w:space="0" w:color="auto"/>
            </w:tcBorders>
            <w:hideMark/>
          </w:tcPr>
          <w:p w14:paraId="4471FDD4"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Courier New" w:cs="Courier New" w:hint="eastAsia"/>
                <w:szCs w:val="21"/>
              </w:rPr>
              <w:t> </w:t>
            </w:r>
          </w:p>
        </w:tc>
        <w:tc>
          <w:tcPr>
            <w:tcW w:w="1440" w:type="dxa"/>
            <w:vMerge w:val="restart"/>
            <w:tcBorders>
              <w:top w:val="single" w:sz="4" w:space="0" w:color="auto"/>
              <w:left w:val="single" w:sz="4" w:space="0" w:color="auto"/>
              <w:bottom w:val="single" w:sz="4" w:space="0" w:color="auto"/>
              <w:right w:val="nil"/>
            </w:tcBorders>
            <w:vAlign w:val="center"/>
            <w:hideMark/>
          </w:tcPr>
          <w:p w14:paraId="64238202" w14:textId="77777777" w:rsidR="0007003C" w:rsidRPr="0007003C" w:rsidRDefault="0007003C" w:rsidP="0007003C">
            <w:pPr>
              <w:spacing w:line="360" w:lineRule="auto"/>
              <w:jc w:val="center"/>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全部产业</w:t>
            </w:r>
          </w:p>
          <w:p w14:paraId="413F7851" w14:textId="77777777" w:rsidR="0007003C" w:rsidRPr="0007003C" w:rsidRDefault="0007003C" w:rsidP="0007003C">
            <w:pPr>
              <w:spacing w:line="360" w:lineRule="auto"/>
              <w:jc w:val="center"/>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活动单位</w:t>
            </w:r>
          </w:p>
        </w:tc>
        <w:tc>
          <w:tcPr>
            <w:tcW w:w="1260" w:type="dxa"/>
            <w:tcBorders>
              <w:top w:val="single" w:sz="4" w:space="0" w:color="auto"/>
              <w:left w:val="nil"/>
              <w:bottom w:val="single" w:sz="4" w:space="0" w:color="auto"/>
              <w:right w:val="nil"/>
            </w:tcBorders>
            <w:hideMark/>
          </w:tcPr>
          <w:p w14:paraId="3AF7A35A" w14:textId="77777777" w:rsidR="0007003C" w:rsidRPr="0007003C" w:rsidRDefault="0007003C" w:rsidP="0007003C">
            <w:pPr>
              <w:widowControl/>
              <w:spacing w:line="360" w:lineRule="auto"/>
              <w:jc w:val="lef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 </w:t>
            </w:r>
          </w:p>
          <w:p w14:paraId="49428B10"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Courier New" w:cs="Courier New" w:hint="eastAsia"/>
                <w:szCs w:val="21"/>
              </w:rPr>
              <w:t> </w:t>
            </w:r>
          </w:p>
        </w:tc>
      </w:tr>
      <w:tr w:rsidR="0007003C" w:rsidRPr="0007003C" w14:paraId="6E8DC62E" w14:textId="77777777" w:rsidTr="0007003C">
        <w:trPr>
          <w:trHeight w:val="130"/>
        </w:trPr>
        <w:tc>
          <w:tcPr>
            <w:tcW w:w="0" w:type="auto"/>
            <w:vMerge/>
            <w:tcBorders>
              <w:top w:val="single" w:sz="4" w:space="0" w:color="auto"/>
              <w:left w:val="nil"/>
              <w:bottom w:val="single" w:sz="4" w:space="0" w:color="auto"/>
              <w:right w:val="single" w:sz="4" w:space="0" w:color="auto"/>
            </w:tcBorders>
            <w:vAlign w:val="center"/>
            <w:hideMark/>
          </w:tcPr>
          <w:p w14:paraId="0CB72C0D" w14:textId="77777777" w:rsidR="0007003C" w:rsidRPr="0007003C" w:rsidRDefault="0007003C" w:rsidP="0007003C">
            <w:pPr>
              <w:widowControl/>
              <w:jc w:val="left"/>
              <w:rPr>
                <w:rFonts w:ascii="宋体" w:eastAsia="宋体" w:hAnsi="宋体" w:cs="Courier New"/>
                <w:color w:val="0000FF"/>
                <w:sz w:val="18"/>
                <w:szCs w:val="21"/>
              </w:rPr>
            </w:pPr>
          </w:p>
        </w:tc>
        <w:tc>
          <w:tcPr>
            <w:tcW w:w="0" w:type="auto"/>
            <w:vMerge/>
            <w:tcBorders>
              <w:top w:val="single" w:sz="4" w:space="0" w:color="auto"/>
              <w:left w:val="single" w:sz="4" w:space="0" w:color="auto"/>
              <w:bottom w:val="single" w:sz="4" w:space="0" w:color="auto"/>
              <w:right w:val="nil"/>
            </w:tcBorders>
            <w:vAlign w:val="center"/>
            <w:hideMark/>
          </w:tcPr>
          <w:p w14:paraId="6A21B095" w14:textId="77777777" w:rsidR="0007003C" w:rsidRPr="0007003C" w:rsidRDefault="0007003C" w:rsidP="0007003C">
            <w:pPr>
              <w:widowControl/>
              <w:jc w:val="left"/>
              <w:rPr>
                <w:rFonts w:ascii="宋体" w:eastAsia="宋体" w:hAnsi="宋体" w:cs="Courier New"/>
                <w:color w:val="0000FF"/>
                <w:sz w:val="18"/>
                <w:szCs w:val="21"/>
              </w:rPr>
            </w:pPr>
          </w:p>
        </w:tc>
        <w:tc>
          <w:tcPr>
            <w:tcW w:w="1440" w:type="dxa"/>
            <w:tcBorders>
              <w:top w:val="single" w:sz="4" w:space="0" w:color="auto"/>
              <w:left w:val="nil"/>
              <w:bottom w:val="single" w:sz="4" w:space="0" w:color="auto"/>
              <w:right w:val="single" w:sz="4" w:space="0" w:color="auto"/>
            </w:tcBorders>
            <w:vAlign w:val="center"/>
            <w:hideMark/>
          </w:tcPr>
          <w:p w14:paraId="2980375F" w14:textId="77777777" w:rsidR="0007003C" w:rsidRPr="0007003C" w:rsidRDefault="0007003C" w:rsidP="0007003C">
            <w:pPr>
              <w:spacing w:line="360" w:lineRule="auto"/>
              <w:jc w:val="center"/>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企业法人单位</w:t>
            </w:r>
          </w:p>
        </w:tc>
        <w:tc>
          <w:tcPr>
            <w:tcW w:w="0" w:type="auto"/>
            <w:vMerge/>
            <w:tcBorders>
              <w:top w:val="single" w:sz="4" w:space="0" w:color="auto"/>
              <w:left w:val="single" w:sz="4" w:space="0" w:color="auto"/>
              <w:bottom w:val="single" w:sz="4" w:space="0" w:color="auto"/>
              <w:right w:val="nil"/>
            </w:tcBorders>
            <w:vAlign w:val="center"/>
            <w:hideMark/>
          </w:tcPr>
          <w:p w14:paraId="36D8F8ED" w14:textId="77777777" w:rsidR="0007003C" w:rsidRPr="0007003C" w:rsidRDefault="0007003C" w:rsidP="0007003C">
            <w:pPr>
              <w:widowControl/>
              <w:jc w:val="left"/>
              <w:rPr>
                <w:rFonts w:ascii="宋体" w:eastAsia="宋体" w:hAnsi="宋体" w:cs="Courier New"/>
                <w:color w:val="0000FF"/>
                <w:sz w:val="18"/>
                <w:szCs w:val="21"/>
              </w:rPr>
            </w:pPr>
          </w:p>
        </w:tc>
        <w:tc>
          <w:tcPr>
            <w:tcW w:w="1260" w:type="dxa"/>
            <w:tcBorders>
              <w:top w:val="single" w:sz="4" w:space="0" w:color="auto"/>
              <w:left w:val="nil"/>
              <w:bottom w:val="single" w:sz="4" w:space="0" w:color="auto"/>
              <w:right w:val="nil"/>
            </w:tcBorders>
            <w:vAlign w:val="center"/>
            <w:hideMark/>
          </w:tcPr>
          <w:p w14:paraId="3CD26587" w14:textId="77777777" w:rsidR="0007003C" w:rsidRPr="0007003C" w:rsidRDefault="0007003C" w:rsidP="0007003C">
            <w:pPr>
              <w:spacing w:line="360" w:lineRule="auto"/>
              <w:jc w:val="center"/>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营利性单位</w:t>
            </w:r>
          </w:p>
        </w:tc>
      </w:tr>
      <w:tr w:rsidR="0007003C" w:rsidRPr="0007003C" w14:paraId="3A575858" w14:textId="77777777" w:rsidTr="0007003C">
        <w:trPr>
          <w:trHeight w:val="5430"/>
        </w:trPr>
        <w:tc>
          <w:tcPr>
            <w:tcW w:w="2700" w:type="dxa"/>
            <w:tcBorders>
              <w:top w:val="single" w:sz="4" w:space="0" w:color="auto"/>
              <w:left w:val="nil"/>
              <w:bottom w:val="single" w:sz="4" w:space="0" w:color="auto"/>
              <w:right w:val="single" w:sz="4" w:space="0" w:color="auto"/>
            </w:tcBorders>
            <w:hideMark/>
          </w:tcPr>
          <w:p w14:paraId="4FF8C041"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lastRenderedPageBreak/>
              <w:t>总计</w:t>
            </w:r>
          </w:p>
          <w:p w14:paraId="14F46D09"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农、林、牧、渔业</w:t>
            </w:r>
          </w:p>
          <w:p w14:paraId="0007A992"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采掘业</w:t>
            </w:r>
          </w:p>
          <w:p w14:paraId="4100FB77"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制造业</w:t>
            </w:r>
          </w:p>
          <w:p w14:paraId="5DBBCB43"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电力、煤气及水利和供应业</w:t>
            </w:r>
          </w:p>
          <w:p w14:paraId="0871B850"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建筑业</w:t>
            </w:r>
          </w:p>
          <w:p w14:paraId="0DB888EB"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地质勘探业、水利管理业</w:t>
            </w:r>
          </w:p>
          <w:p w14:paraId="7B694728"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交通运输、仓储及邮电通信业</w:t>
            </w:r>
          </w:p>
          <w:p w14:paraId="10DBB4AF"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批发零售贸易业、餐饮业</w:t>
            </w:r>
          </w:p>
          <w:p w14:paraId="57AF4775"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金融、保险业</w:t>
            </w:r>
          </w:p>
          <w:p w14:paraId="7A5541F2"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房地产业</w:t>
            </w:r>
          </w:p>
          <w:p w14:paraId="33CFD714"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社会服务业</w:t>
            </w:r>
          </w:p>
          <w:p w14:paraId="477ADEFA"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卫生、体育和社会福利业</w:t>
            </w:r>
          </w:p>
          <w:p w14:paraId="4FC8E5F3"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教育、文化艺术及广播电视业</w:t>
            </w:r>
          </w:p>
          <w:p w14:paraId="692A7FE7"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科学研究和综合技术服务业</w:t>
            </w:r>
          </w:p>
          <w:p w14:paraId="1E79BEF3"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国家机关、政党机关和社会团体</w:t>
            </w:r>
          </w:p>
          <w:p w14:paraId="3F9F37AF"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其他行业</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A281262"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20870</w:t>
            </w:r>
          </w:p>
          <w:p w14:paraId="4E562353"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299</w:t>
            </w:r>
          </w:p>
          <w:p w14:paraId="59960C4E"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260</w:t>
            </w:r>
          </w:p>
          <w:p w14:paraId="6C62EE6A"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1769</w:t>
            </w:r>
          </w:p>
          <w:p w14:paraId="2A614FCC"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177</w:t>
            </w:r>
          </w:p>
          <w:p w14:paraId="723EFF2D"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423</w:t>
            </w:r>
          </w:p>
          <w:p w14:paraId="75D058C8"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212</w:t>
            </w:r>
          </w:p>
          <w:p w14:paraId="54EADF2D"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541</w:t>
            </w:r>
          </w:p>
          <w:p w14:paraId="51809830"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2859</w:t>
            </w:r>
          </w:p>
          <w:p w14:paraId="4D5B5748"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390</w:t>
            </w:r>
          </w:p>
          <w:p w14:paraId="443049EF"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219</w:t>
            </w:r>
          </w:p>
          <w:p w14:paraId="0B913B6E"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1578</w:t>
            </w:r>
          </w:p>
          <w:p w14:paraId="5DA1AA20"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673</w:t>
            </w:r>
          </w:p>
          <w:p w14:paraId="1E086C30"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3175</w:t>
            </w:r>
          </w:p>
          <w:p w14:paraId="442B29C1"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258</w:t>
            </w:r>
          </w:p>
          <w:p w14:paraId="46EDB36B"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7919</w:t>
            </w:r>
          </w:p>
          <w:p w14:paraId="2808F5B3"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118</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AC6A818"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7639</w:t>
            </w:r>
          </w:p>
          <w:p w14:paraId="322B9948"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186</w:t>
            </w:r>
          </w:p>
          <w:p w14:paraId="4DA41CAC"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260</w:t>
            </w:r>
          </w:p>
          <w:p w14:paraId="2BECD132"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1769</w:t>
            </w:r>
          </w:p>
          <w:p w14:paraId="3722356B"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177</w:t>
            </w:r>
          </w:p>
          <w:p w14:paraId="366823F0"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423</w:t>
            </w:r>
          </w:p>
          <w:p w14:paraId="54376E66"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12</w:t>
            </w:r>
          </w:p>
          <w:p w14:paraId="6D933271"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369</w:t>
            </w:r>
          </w:p>
          <w:p w14:paraId="43030EC3"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2857</w:t>
            </w:r>
          </w:p>
          <w:p w14:paraId="675A3677"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388</w:t>
            </w:r>
          </w:p>
          <w:p w14:paraId="0AE85517"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192</w:t>
            </w:r>
          </w:p>
          <w:p w14:paraId="0E150F60"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804</w:t>
            </w:r>
          </w:p>
          <w:p w14:paraId="58FB9C4E"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22</w:t>
            </w:r>
          </w:p>
          <w:p w14:paraId="47A852A6"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74</w:t>
            </w:r>
          </w:p>
          <w:p w14:paraId="1F777CE1"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64</w:t>
            </w:r>
          </w:p>
          <w:p w14:paraId="45FE7DA8"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9235</w:t>
            </w:r>
          </w:p>
          <w:p w14:paraId="4F277F88"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42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95454A8"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29980</w:t>
            </w:r>
          </w:p>
          <w:p w14:paraId="7340791C"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368</w:t>
            </w:r>
          </w:p>
          <w:p w14:paraId="0B731D56"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318</w:t>
            </w:r>
          </w:p>
          <w:p w14:paraId="5A3930F3"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1966</w:t>
            </w:r>
          </w:p>
          <w:p w14:paraId="5F17C9C5"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271</w:t>
            </w:r>
          </w:p>
          <w:p w14:paraId="2EA46F32"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516</w:t>
            </w:r>
          </w:p>
          <w:p w14:paraId="754AA8D4"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297</w:t>
            </w:r>
          </w:p>
          <w:p w14:paraId="4C3BBAC9"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889</w:t>
            </w:r>
          </w:p>
          <w:p w14:paraId="2A798EE8"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4003</w:t>
            </w:r>
          </w:p>
          <w:p w14:paraId="146C249D"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1080</w:t>
            </w:r>
          </w:p>
          <w:p w14:paraId="13C555B5"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263</w:t>
            </w:r>
          </w:p>
          <w:p w14:paraId="1475BCD9"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2610</w:t>
            </w:r>
          </w:p>
          <w:p w14:paraId="03DA9E3D"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1070</w:t>
            </w:r>
          </w:p>
          <w:p w14:paraId="74F52F9F"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6361</w:t>
            </w:r>
          </w:p>
          <w:p w14:paraId="7D30E011"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321</w:t>
            </w:r>
          </w:p>
          <w:p w14:paraId="5710EF60"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312</w:t>
            </w:r>
          </w:p>
        </w:tc>
        <w:tc>
          <w:tcPr>
            <w:tcW w:w="1260" w:type="dxa"/>
            <w:tcBorders>
              <w:top w:val="single" w:sz="4" w:space="0" w:color="auto"/>
              <w:left w:val="single" w:sz="4" w:space="0" w:color="auto"/>
              <w:bottom w:val="single" w:sz="4" w:space="0" w:color="auto"/>
              <w:right w:val="nil"/>
            </w:tcBorders>
            <w:vAlign w:val="center"/>
            <w:hideMark/>
          </w:tcPr>
          <w:p w14:paraId="3FBC11D0"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10601</w:t>
            </w:r>
          </w:p>
          <w:p w14:paraId="2D042D88"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211</w:t>
            </w:r>
          </w:p>
          <w:p w14:paraId="14539380"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318</w:t>
            </w:r>
          </w:p>
          <w:p w14:paraId="654E47DA"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1966</w:t>
            </w:r>
          </w:p>
          <w:p w14:paraId="07275270"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271</w:t>
            </w:r>
          </w:p>
          <w:p w14:paraId="0A9236CE"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516</w:t>
            </w:r>
          </w:p>
          <w:p w14:paraId="264D4571"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18</w:t>
            </w:r>
          </w:p>
          <w:p w14:paraId="7D6DDA43"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637</w:t>
            </w:r>
          </w:p>
          <w:p w14:paraId="7A5B30DA"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4001</w:t>
            </w:r>
          </w:p>
          <w:p w14:paraId="176E066C"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1079</w:t>
            </w:r>
          </w:p>
          <w:p w14:paraId="72F90E03"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220</w:t>
            </w:r>
          </w:p>
          <w:p w14:paraId="579B6C72"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1030</w:t>
            </w:r>
          </w:p>
          <w:p w14:paraId="009C25DD"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24</w:t>
            </w:r>
          </w:p>
          <w:p w14:paraId="0165379A"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80</w:t>
            </w:r>
          </w:p>
          <w:p w14:paraId="2312B7C9"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71</w:t>
            </w:r>
          </w:p>
          <w:p w14:paraId="202158C6"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159</w:t>
            </w:r>
          </w:p>
        </w:tc>
      </w:tr>
    </w:tbl>
    <w:p w14:paraId="43E4F0D6" w14:textId="77777777" w:rsidR="0007003C" w:rsidRPr="0007003C" w:rsidRDefault="0007003C" w:rsidP="0007003C">
      <w:pPr>
        <w:snapToGrid w:val="0"/>
        <w:spacing w:line="360" w:lineRule="auto"/>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 </w:t>
      </w:r>
    </w:p>
    <w:p w14:paraId="40F82133"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在全部法人单位和产业活动单位中，企业法人为7639个，占全部法人单位36.6%；面向市场的营利性产业活动单位为10601个，占全部产业活动单位的35.36%。</w:t>
      </w:r>
    </w:p>
    <w:p w14:paraId="0A1E8B1B"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企业法人单位主要集中在批发零售贸易和制造业两大产业类别中。这两个行业的企业法人单位占全部企业法人单位的比重为60.56%；其它行业的企业法人单位所占比重相对较小，其中较大的有社会服务业为784个，建筑业为423个、金融、保险业为388个、交通邮电业369个、采掘业为260个。</w:t>
      </w:r>
    </w:p>
    <w:p w14:paraId="50CB3BA9"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营利性产业活动单位主要集中在批发零售贸易、制造业、金融保险业和社会服务业四大产业类别中；它们占整个营利性产业活动单位的比重分别为：37.74%、18.55%、10.18%和9.72%。这四个行业占整个营利性产业活动单位的76.18%。</w:t>
      </w:r>
    </w:p>
    <w:p w14:paraId="1FBCACB8" w14:textId="77777777" w:rsidR="0007003C" w:rsidRPr="0007003C" w:rsidRDefault="0007003C" w:rsidP="0007003C">
      <w:pPr>
        <w:snapToGrid w:val="0"/>
        <w:spacing w:line="360" w:lineRule="auto"/>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我省国家机关、政党机关和社会团体法人单位数为7919个，占全部法人单位的比重为37.94%，与</w:t>
      </w:r>
      <w:proofErr w:type="gramStart"/>
      <w:r w:rsidRPr="0007003C">
        <w:rPr>
          <w:rFonts w:ascii="宋体" w:eastAsia="宋体" w:hAnsi="Courier New" w:cs="Courier New" w:hint="eastAsia"/>
          <w:color w:val="0000FF"/>
          <w:sz w:val="24"/>
          <w:szCs w:val="21"/>
        </w:rPr>
        <w:t>一</w:t>
      </w:r>
      <w:proofErr w:type="gramEnd"/>
      <w:r w:rsidRPr="0007003C">
        <w:rPr>
          <w:rFonts w:ascii="宋体" w:eastAsia="宋体" w:hAnsi="Courier New" w:cs="Courier New" w:hint="eastAsia"/>
          <w:color w:val="0000FF"/>
          <w:sz w:val="24"/>
          <w:szCs w:val="21"/>
        </w:rPr>
        <w:t>普相比，比重降低了2.76个百分点。</w:t>
      </w:r>
    </w:p>
    <w:p w14:paraId="243ADF05" w14:textId="77777777" w:rsidR="0007003C" w:rsidRPr="0007003C" w:rsidRDefault="0007003C" w:rsidP="0007003C">
      <w:pPr>
        <w:snapToGrid w:val="0"/>
        <w:spacing w:line="360" w:lineRule="auto"/>
        <w:ind w:firstLineChars="200" w:firstLine="482"/>
        <w:rPr>
          <w:rFonts w:ascii="宋体" w:eastAsia="宋体" w:hAnsi="Courier New" w:cs="Courier New" w:hint="eastAsia"/>
          <w:b/>
          <w:bCs/>
          <w:color w:val="0000FF"/>
          <w:sz w:val="24"/>
          <w:szCs w:val="21"/>
        </w:rPr>
      </w:pPr>
      <w:r w:rsidRPr="0007003C">
        <w:rPr>
          <w:rFonts w:ascii="宋体" w:eastAsia="宋体" w:hAnsi="Courier New" w:cs="Courier New" w:hint="eastAsia"/>
          <w:b/>
          <w:bCs/>
          <w:color w:val="0000FF"/>
          <w:sz w:val="24"/>
          <w:szCs w:val="21"/>
        </w:rPr>
        <w:lastRenderedPageBreak/>
        <w:t>三、地区分布情况</w:t>
      </w:r>
    </w:p>
    <w:p w14:paraId="018A83EF"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从地区分布上看，全省基本单位的数量呈现由东部向西南部依次递减的趋势。全省有12697个法人单位和18634个产业活动单位集中于我省东部的西宁、海东地区；分别占全省法人单位总数和产业活动单位总数的60.84%和62.15%。其余六个自治州由于历史、地理、社会经济诸因素的制约，基本单位的规模水平与西宁、海东地区相比有较大差距，仅占全省法人单位总数和产业活动单位总数的39.16%和37.85%。全省企业法人的地区分布差异较大，占全部法人单位总数的比重高低悬殊，地处青南的"黄、果、树"地区，企业法人占本地法人单位数的比重均在20%以下，但是比第一次基本单位普查的平均比重略有上升，社会经济活动仍以行政、事业单位为主。(见表2)</w:t>
      </w:r>
    </w:p>
    <w:p w14:paraId="39F41562" w14:textId="77777777" w:rsidR="0007003C" w:rsidRPr="0007003C" w:rsidRDefault="0007003C" w:rsidP="0007003C">
      <w:pPr>
        <w:snapToGrid w:val="0"/>
        <w:spacing w:line="360" w:lineRule="auto"/>
        <w:ind w:firstLineChars="700" w:firstLine="1687"/>
        <w:rPr>
          <w:rFonts w:ascii="宋体" w:eastAsia="宋体" w:hAnsi="宋体" w:cs="Courier New" w:hint="eastAsia"/>
          <w:b/>
          <w:bCs/>
          <w:color w:val="0000FF"/>
          <w:sz w:val="24"/>
          <w:szCs w:val="21"/>
        </w:rPr>
      </w:pPr>
      <w:r w:rsidRPr="0007003C">
        <w:rPr>
          <w:rFonts w:ascii="宋体" w:eastAsia="宋体" w:hAnsi="宋体" w:cs="Courier New" w:hint="eastAsia"/>
          <w:b/>
          <w:bCs/>
          <w:color w:val="0000FF"/>
          <w:sz w:val="24"/>
          <w:szCs w:val="21"/>
        </w:rPr>
        <w:t>全省法人、产业活动单位按地区分组情况</w:t>
      </w:r>
    </w:p>
    <w:p w14:paraId="63E514DC" w14:textId="77777777" w:rsidR="0007003C" w:rsidRPr="0007003C" w:rsidRDefault="0007003C" w:rsidP="0007003C">
      <w:pPr>
        <w:snapToGrid w:val="0"/>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表2                                                                                 单位：个</w:t>
      </w: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78"/>
        <w:gridCol w:w="1688"/>
        <w:gridCol w:w="1686"/>
        <w:gridCol w:w="1689"/>
        <w:gridCol w:w="1557"/>
      </w:tblGrid>
      <w:tr w:rsidR="0007003C" w:rsidRPr="0007003C" w14:paraId="011EA0F4" w14:textId="77777777" w:rsidTr="0007003C">
        <w:trPr>
          <w:trHeight w:val="310"/>
        </w:trPr>
        <w:tc>
          <w:tcPr>
            <w:tcW w:w="1596" w:type="dxa"/>
            <w:vMerge w:val="restart"/>
            <w:tcBorders>
              <w:top w:val="single" w:sz="4" w:space="0" w:color="auto"/>
              <w:left w:val="nil"/>
              <w:bottom w:val="single" w:sz="4" w:space="0" w:color="auto"/>
              <w:right w:val="single" w:sz="4" w:space="0" w:color="auto"/>
            </w:tcBorders>
            <w:vAlign w:val="center"/>
            <w:hideMark/>
          </w:tcPr>
          <w:p w14:paraId="665E336E" w14:textId="77777777" w:rsidR="0007003C" w:rsidRPr="0007003C" w:rsidRDefault="0007003C" w:rsidP="0007003C">
            <w:pPr>
              <w:spacing w:line="360" w:lineRule="auto"/>
              <w:jc w:val="center"/>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行业(门类)</w:t>
            </w:r>
          </w:p>
        </w:tc>
        <w:tc>
          <w:tcPr>
            <w:tcW w:w="1704" w:type="dxa"/>
            <w:vMerge w:val="restart"/>
            <w:tcBorders>
              <w:top w:val="single" w:sz="4" w:space="0" w:color="auto"/>
              <w:left w:val="single" w:sz="4" w:space="0" w:color="auto"/>
              <w:bottom w:val="single" w:sz="4" w:space="0" w:color="auto"/>
              <w:right w:val="nil"/>
            </w:tcBorders>
            <w:vAlign w:val="center"/>
            <w:hideMark/>
          </w:tcPr>
          <w:p w14:paraId="46E7F84C" w14:textId="77777777" w:rsidR="0007003C" w:rsidRPr="0007003C" w:rsidRDefault="0007003C" w:rsidP="0007003C">
            <w:pPr>
              <w:spacing w:line="360" w:lineRule="auto"/>
              <w:jc w:val="center"/>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全部法人</w:t>
            </w:r>
          </w:p>
          <w:p w14:paraId="4C2D66AE" w14:textId="77777777" w:rsidR="0007003C" w:rsidRPr="0007003C" w:rsidRDefault="0007003C" w:rsidP="0007003C">
            <w:pPr>
              <w:spacing w:line="360" w:lineRule="auto"/>
              <w:jc w:val="center"/>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单    位</w:t>
            </w:r>
          </w:p>
        </w:tc>
        <w:tc>
          <w:tcPr>
            <w:tcW w:w="1704" w:type="dxa"/>
            <w:tcBorders>
              <w:top w:val="single" w:sz="4" w:space="0" w:color="auto"/>
              <w:left w:val="nil"/>
              <w:bottom w:val="single" w:sz="4" w:space="0" w:color="auto"/>
              <w:right w:val="single" w:sz="4" w:space="0" w:color="auto"/>
            </w:tcBorders>
            <w:vAlign w:val="bottom"/>
            <w:hideMark/>
          </w:tcPr>
          <w:p w14:paraId="04C910B5" w14:textId="77777777" w:rsidR="0007003C" w:rsidRPr="0007003C" w:rsidRDefault="0007003C" w:rsidP="0007003C">
            <w:pPr>
              <w:spacing w:line="360" w:lineRule="auto"/>
              <w:jc w:val="center"/>
              <w:rPr>
                <w:rFonts w:ascii="宋体" w:eastAsia="宋体" w:hAnsi="宋体" w:cs="Courier New" w:hint="eastAsia"/>
                <w:color w:val="0000FF"/>
                <w:sz w:val="18"/>
                <w:szCs w:val="21"/>
              </w:rPr>
            </w:pPr>
            <w:r w:rsidRPr="0007003C">
              <w:rPr>
                <w:rFonts w:ascii="宋体" w:eastAsia="宋体" w:hAnsi="Courier New" w:cs="Courier New" w:hint="eastAsia"/>
                <w:szCs w:val="21"/>
              </w:rPr>
              <w:t> </w:t>
            </w:r>
          </w:p>
        </w:tc>
        <w:tc>
          <w:tcPr>
            <w:tcW w:w="1705" w:type="dxa"/>
            <w:vMerge w:val="restart"/>
            <w:tcBorders>
              <w:top w:val="single" w:sz="4" w:space="0" w:color="auto"/>
              <w:left w:val="single" w:sz="4" w:space="0" w:color="auto"/>
              <w:bottom w:val="single" w:sz="4" w:space="0" w:color="auto"/>
              <w:right w:val="nil"/>
            </w:tcBorders>
            <w:vAlign w:val="center"/>
            <w:hideMark/>
          </w:tcPr>
          <w:p w14:paraId="3092AE05" w14:textId="77777777" w:rsidR="0007003C" w:rsidRPr="0007003C" w:rsidRDefault="0007003C" w:rsidP="0007003C">
            <w:pPr>
              <w:spacing w:line="360" w:lineRule="auto"/>
              <w:jc w:val="center"/>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全部产业</w:t>
            </w:r>
          </w:p>
          <w:p w14:paraId="062ACD7D" w14:textId="77777777" w:rsidR="0007003C" w:rsidRPr="0007003C" w:rsidRDefault="0007003C" w:rsidP="0007003C">
            <w:pPr>
              <w:spacing w:line="360" w:lineRule="auto"/>
              <w:jc w:val="center"/>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活动单位</w:t>
            </w:r>
          </w:p>
        </w:tc>
        <w:tc>
          <w:tcPr>
            <w:tcW w:w="1571" w:type="dxa"/>
            <w:tcBorders>
              <w:top w:val="single" w:sz="4" w:space="0" w:color="auto"/>
              <w:left w:val="nil"/>
              <w:bottom w:val="single" w:sz="4" w:space="0" w:color="auto"/>
              <w:right w:val="nil"/>
            </w:tcBorders>
            <w:vAlign w:val="bottom"/>
            <w:hideMark/>
          </w:tcPr>
          <w:p w14:paraId="3319D574" w14:textId="77777777" w:rsidR="0007003C" w:rsidRPr="0007003C" w:rsidRDefault="0007003C" w:rsidP="0007003C">
            <w:pPr>
              <w:spacing w:line="360" w:lineRule="auto"/>
              <w:jc w:val="center"/>
              <w:rPr>
                <w:rFonts w:ascii="宋体" w:eastAsia="宋体" w:hAnsi="宋体" w:cs="Courier New" w:hint="eastAsia"/>
                <w:color w:val="0000FF"/>
                <w:sz w:val="18"/>
                <w:szCs w:val="21"/>
              </w:rPr>
            </w:pPr>
            <w:r w:rsidRPr="0007003C">
              <w:rPr>
                <w:rFonts w:ascii="宋体" w:eastAsia="宋体" w:hAnsi="Courier New" w:cs="Courier New" w:hint="eastAsia"/>
                <w:szCs w:val="21"/>
              </w:rPr>
              <w:t> </w:t>
            </w:r>
          </w:p>
        </w:tc>
      </w:tr>
      <w:tr w:rsidR="0007003C" w:rsidRPr="0007003C" w14:paraId="6F512C1A" w14:textId="77777777" w:rsidTr="0007003C">
        <w:trPr>
          <w:trHeight w:val="320"/>
        </w:trPr>
        <w:tc>
          <w:tcPr>
            <w:tcW w:w="0" w:type="auto"/>
            <w:vMerge/>
            <w:tcBorders>
              <w:top w:val="single" w:sz="4" w:space="0" w:color="auto"/>
              <w:left w:val="nil"/>
              <w:bottom w:val="single" w:sz="4" w:space="0" w:color="auto"/>
              <w:right w:val="single" w:sz="4" w:space="0" w:color="auto"/>
            </w:tcBorders>
            <w:vAlign w:val="center"/>
            <w:hideMark/>
          </w:tcPr>
          <w:p w14:paraId="0F117401" w14:textId="77777777" w:rsidR="0007003C" w:rsidRPr="0007003C" w:rsidRDefault="0007003C" w:rsidP="0007003C">
            <w:pPr>
              <w:widowControl/>
              <w:jc w:val="left"/>
              <w:rPr>
                <w:rFonts w:ascii="宋体" w:eastAsia="宋体" w:hAnsi="宋体" w:cs="Courier New"/>
                <w:color w:val="0000FF"/>
                <w:sz w:val="18"/>
                <w:szCs w:val="21"/>
              </w:rPr>
            </w:pPr>
          </w:p>
        </w:tc>
        <w:tc>
          <w:tcPr>
            <w:tcW w:w="0" w:type="auto"/>
            <w:vMerge/>
            <w:tcBorders>
              <w:top w:val="single" w:sz="4" w:space="0" w:color="auto"/>
              <w:left w:val="single" w:sz="4" w:space="0" w:color="auto"/>
              <w:bottom w:val="single" w:sz="4" w:space="0" w:color="auto"/>
              <w:right w:val="nil"/>
            </w:tcBorders>
            <w:vAlign w:val="center"/>
            <w:hideMark/>
          </w:tcPr>
          <w:p w14:paraId="2B9C0928" w14:textId="77777777" w:rsidR="0007003C" w:rsidRPr="0007003C" w:rsidRDefault="0007003C" w:rsidP="0007003C">
            <w:pPr>
              <w:widowControl/>
              <w:jc w:val="left"/>
              <w:rPr>
                <w:rFonts w:ascii="宋体" w:eastAsia="宋体" w:hAnsi="宋体" w:cs="Courier New"/>
                <w:color w:val="0000FF"/>
                <w:sz w:val="18"/>
                <w:szCs w:val="21"/>
              </w:rPr>
            </w:pPr>
          </w:p>
        </w:tc>
        <w:tc>
          <w:tcPr>
            <w:tcW w:w="1704" w:type="dxa"/>
            <w:tcBorders>
              <w:top w:val="single" w:sz="4" w:space="0" w:color="auto"/>
              <w:left w:val="nil"/>
              <w:bottom w:val="single" w:sz="4" w:space="0" w:color="auto"/>
              <w:right w:val="single" w:sz="4" w:space="0" w:color="auto"/>
            </w:tcBorders>
            <w:vAlign w:val="bottom"/>
            <w:hideMark/>
          </w:tcPr>
          <w:p w14:paraId="1C180AC1" w14:textId="77777777" w:rsidR="0007003C" w:rsidRPr="0007003C" w:rsidRDefault="0007003C" w:rsidP="0007003C">
            <w:pPr>
              <w:spacing w:line="360" w:lineRule="auto"/>
              <w:jc w:val="center"/>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企业法人单位</w:t>
            </w:r>
          </w:p>
        </w:tc>
        <w:tc>
          <w:tcPr>
            <w:tcW w:w="0" w:type="auto"/>
            <w:vMerge/>
            <w:tcBorders>
              <w:top w:val="single" w:sz="4" w:space="0" w:color="auto"/>
              <w:left w:val="single" w:sz="4" w:space="0" w:color="auto"/>
              <w:bottom w:val="single" w:sz="4" w:space="0" w:color="auto"/>
              <w:right w:val="nil"/>
            </w:tcBorders>
            <w:vAlign w:val="center"/>
            <w:hideMark/>
          </w:tcPr>
          <w:p w14:paraId="61614752" w14:textId="77777777" w:rsidR="0007003C" w:rsidRPr="0007003C" w:rsidRDefault="0007003C" w:rsidP="0007003C">
            <w:pPr>
              <w:widowControl/>
              <w:jc w:val="left"/>
              <w:rPr>
                <w:rFonts w:ascii="宋体" w:eastAsia="宋体" w:hAnsi="宋体" w:cs="Courier New"/>
                <w:color w:val="0000FF"/>
                <w:sz w:val="18"/>
                <w:szCs w:val="21"/>
              </w:rPr>
            </w:pPr>
          </w:p>
        </w:tc>
        <w:tc>
          <w:tcPr>
            <w:tcW w:w="1571" w:type="dxa"/>
            <w:tcBorders>
              <w:top w:val="single" w:sz="4" w:space="0" w:color="auto"/>
              <w:left w:val="nil"/>
              <w:bottom w:val="single" w:sz="4" w:space="0" w:color="auto"/>
              <w:right w:val="nil"/>
            </w:tcBorders>
            <w:vAlign w:val="bottom"/>
            <w:hideMark/>
          </w:tcPr>
          <w:p w14:paraId="6BF9F5A2" w14:textId="77777777" w:rsidR="0007003C" w:rsidRPr="0007003C" w:rsidRDefault="0007003C" w:rsidP="0007003C">
            <w:pPr>
              <w:spacing w:line="360" w:lineRule="auto"/>
              <w:jc w:val="center"/>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营利性单位</w:t>
            </w:r>
          </w:p>
        </w:tc>
      </w:tr>
      <w:tr w:rsidR="0007003C" w:rsidRPr="0007003C" w14:paraId="1824140E" w14:textId="77777777" w:rsidTr="0007003C">
        <w:trPr>
          <w:trHeight w:val="2870"/>
        </w:trPr>
        <w:tc>
          <w:tcPr>
            <w:tcW w:w="1596" w:type="dxa"/>
            <w:tcBorders>
              <w:top w:val="single" w:sz="4" w:space="0" w:color="auto"/>
              <w:left w:val="nil"/>
              <w:bottom w:val="single" w:sz="4" w:space="0" w:color="auto"/>
              <w:right w:val="single" w:sz="4" w:space="0" w:color="auto"/>
            </w:tcBorders>
            <w:hideMark/>
          </w:tcPr>
          <w:p w14:paraId="1815E326"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总计</w:t>
            </w:r>
          </w:p>
          <w:p w14:paraId="1AB7EC78"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西宁市</w:t>
            </w:r>
          </w:p>
          <w:p w14:paraId="1CF76BE5"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海东地区</w:t>
            </w:r>
          </w:p>
          <w:p w14:paraId="5AF301C9"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海北州</w:t>
            </w:r>
          </w:p>
          <w:p w14:paraId="379874CE"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海南州</w:t>
            </w:r>
          </w:p>
          <w:p w14:paraId="6EC5D52E"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黄南州</w:t>
            </w:r>
          </w:p>
          <w:p w14:paraId="36903774"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海西州</w:t>
            </w:r>
          </w:p>
          <w:p w14:paraId="55AC2CCA"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果洛州</w:t>
            </w:r>
          </w:p>
          <w:p w14:paraId="493F1E72"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玉树州</w:t>
            </w:r>
          </w:p>
        </w:tc>
        <w:tc>
          <w:tcPr>
            <w:tcW w:w="1704" w:type="dxa"/>
            <w:tcBorders>
              <w:top w:val="single" w:sz="4" w:space="0" w:color="auto"/>
              <w:left w:val="single" w:sz="4" w:space="0" w:color="auto"/>
              <w:bottom w:val="single" w:sz="4" w:space="0" w:color="auto"/>
              <w:right w:val="single" w:sz="4" w:space="0" w:color="auto"/>
            </w:tcBorders>
            <w:hideMark/>
          </w:tcPr>
          <w:p w14:paraId="157FC5D2"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20870</w:t>
            </w:r>
          </w:p>
          <w:p w14:paraId="61D4CAED"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7522</w:t>
            </w:r>
          </w:p>
          <w:p w14:paraId="3B79C46F"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5175</w:t>
            </w:r>
          </w:p>
          <w:p w14:paraId="4971A419"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1322</w:t>
            </w:r>
          </w:p>
          <w:p w14:paraId="27B141C1"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1720</w:t>
            </w:r>
          </w:p>
          <w:p w14:paraId="56344774"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985</w:t>
            </w:r>
          </w:p>
          <w:p w14:paraId="2EA60BC7"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2102</w:t>
            </w:r>
          </w:p>
          <w:p w14:paraId="331E9494"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857</w:t>
            </w:r>
          </w:p>
          <w:p w14:paraId="3736CFF4"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1180</w:t>
            </w:r>
          </w:p>
        </w:tc>
        <w:tc>
          <w:tcPr>
            <w:tcW w:w="1704" w:type="dxa"/>
            <w:tcBorders>
              <w:top w:val="single" w:sz="4" w:space="0" w:color="auto"/>
              <w:left w:val="single" w:sz="4" w:space="0" w:color="auto"/>
              <w:bottom w:val="single" w:sz="4" w:space="0" w:color="auto"/>
              <w:right w:val="single" w:sz="4" w:space="0" w:color="auto"/>
            </w:tcBorders>
            <w:hideMark/>
          </w:tcPr>
          <w:p w14:paraId="4CD4837B"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7639</w:t>
            </w:r>
          </w:p>
          <w:p w14:paraId="0FC4D63C"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4381</w:t>
            </w:r>
          </w:p>
          <w:p w14:paraId="0D5B7964"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1273</w:t>
            </w:r>
          </w:p>
          <w:p w14:paraId="094CB0A5"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305</w:t>
            </w:r>
          </w:p>
          <w:p w14:paraId="5E217013"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341</w:t>
            </w:r>
          </w:p>
          <w:p w14:paraId="43D56357"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174</w:t>
            </w:r>
          </w:p>
          <w:p w14:paraId="6C50E3A9"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919</w:t>
            </w:r>
          </w:p>
          <w:p w14:paraId="763AA92D"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111</w:t>
            </w:r>
          </w:p>
          <w:p w14:paraId="43791B02"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128</w:t>
            </w:r>
          </w:p>
        </w:tc>
        <w:tc>
          <w:tcPr>
            <w:tcW w:w="1705" w:type="dxa"/>
            <w:tcBorders>
              <w:top w:val="single" w:sz="4" w:space="0" w:color="auto"/>
              <w:left w:val="single" w:sz="4" w:space="0" w:color="auto"/>
              <w:bottom w:val="single" w:sz="4" w:space="0" w:color="auto"/>
              <w:right w:val="single" w:sz="4" w:space="0" w:color="auto"/>
            </w:tcBorders>
            <w:hideMark/>
          </w:tcPr>
          <w:p w14:paraId="180DF8B7"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29980</w:t>
            </w:r>
          </w:p>
          <w:p w14:paraId="6B0B47EA"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10695</w:t>
            </w:r>
          </w:p>
          <w:p w14:paraId="2AD2C822"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7939</w:t>
            </w:r>
          </w:p>
          <w:p w14:paraId="73547805"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2040</w:t>
            </w:r>
          </w:p>
          <w:p w14:paraId="0A8D5673"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2523</w:t>
            </w:r>
          </w:p>
          <w:p w14:paraId="6B3A2C5A"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1374</w:t>
            </w:r>
          </w:p>
          <w:p w14:paraId="31C469D7"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2854</w:t>
            </w:r>
          </w:p>
          <w:p w14:paraId="571D1B5F"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1176</w:t>
            </w:r>
          </w:p>
          <w:p w14:paraId="12AFE32E"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1371</w:t>
            </w:r>
          </w:p>
        </w:tc>
        <w:tc>
          <w:tcPr>
            <w:tcW w:w="1571" w:type="dxa"/>
            <w:tcBorders>
              <w:top w:val="single" w:sz="4" w:space="0" w:color="auto"/>
              <w:left w:val="single" w:sz="4" w:space="0" w:color="auto"/>
              <w:bottom w:val="single" w:sz="4" w:space="0" w:color="auto"/>
              <w:right w:val="nil"/>
            </w:tcBorders>
            <w:hideMark/>
          </w:tcPr>
          <w:p w14:paraId="00AB231F"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10601</w:t>
            </w:r>
          </w:p>
          <w:p w14:paraId="406F13B5"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5964</w:t>
            </w:r>
          </w:p>
          <w:p w14:paraId="0053F07C"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1771</w:t>
            </w:r>
          </w:p>
          <w:p w14:paraId="2F3D68F0"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564</w:t>
            </w:r>
          </w:p>
          <w:p w14:paraId="61EF9940"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474</w:t>
            </w:r>
          </w:p>
          <w:p w14:paraId="3FD72137"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234</w:t>
            </w:r>
          </w:p>
          <w:p w14:paraId="3B220336"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1272</w:t>
            </w:r>
          </w:p>
          <w:p w14:paraId="22E20C5B"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148</w:t>
            </w:r>
          </w:p>
          <w:p w14:paraId="5500BB73"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166</w:t>
            </w:r>
          </w:p>
        </w:tc>
      </w:tr>
    </w:tbl>
    <w:p w14:paraId="3B22186E" w14:textId="77777777" w:rsidR="0007003C" w:rsidRPr="0007003C" w:rsidRDefault="0007003C" w:rsidP="0007003C">
      <w:pPr>
        <w:snapToGrid w:val="0"/>
        <w:spacing w:line="360" w:lineRule="auto"/>
        <w:ind w:firstLineChars="200" w:firstLine="482"/>
        <w:rPr>
          <w:rFonts w:ascii="宋体" w:eastAsia="宋体" w:hAnsi="Courier New" w:cs="Courier New" w:hint="eastAsia"/>
          <w:b/>
          <w:bCs/>
          <w:color w:val="0000FF"/>
          <w:sz w:val="24"/>
          <w:szCs w:val="21"/>
        </w:rPr>
      </w:pPr>
      <w:r w:rsidRPr="0007003C">
        <w:rPr>
          <w:rFonts w:ascii="宋体" w:eastAsia="宋体" w:hAnsi="Courier New" w:cs="Courier New" w:hint="eastAsia"/>
          <w:b/>
          <w:bCs/>
          <w:color w:val="0000FF"/>
          <w:sz w:val="24"/>
          <w:szCs w:val="21"/>
        </w:rPr>
        <w:t>四、经济类型结构</w:t>
      </w:r>
    </w:p>
    <w:p w14:paraId="26100868"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在第一次基本单位普查中，国有和集体法人单位在全部法人单位中占主体地位，其数量为16063个，占全部法人总数的85.21%。而在第二次基本单位普查中，由于改革的深入，经济类型结构发生了变化，在第二次基本单位普查中占主体地位的是国有和其他内资法人单位，其数量为14875个；占法人单位总数的71.27%。私营经济从第一次基本单位普查的351个上升到2746个，增长了近6</w:t>
      </w:r>
      <w:r w:rsidRPr="0007003C">
        <w:rPr>
          <w:rFonts w:ascii="宋体" w:eastAsia="宋体" w:hAnsi="Courier New" w:cs="Courier New" w:hint="eastAsia"/>
          <w:color w:val="0000FF"/>
          <w:sz w:val="24"/>
          <w:szCs w:val="21"/>
        </w:rPr>
        <w:lastRenderedPageBreak/>
        <w:t>倍；而集体经济从7359个减少到1760个，减少了5599个，下降了76.08%。</w:t>
      </w:r>
    </w:p>
    <w:p w14:paraId="501F4C75"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普查结果显示，全省2001年末，在法人单位中多产业法人单位所属的产业活动单位数为11112个，主要集中在国有、集体经济，共有9984个，占法人单位中多产业法人单位所属的产业活动单位数的89.85%。</w:t>
      </w:r>
    </w:p>
    <w:p w14:paraId="5BC4F3B4"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外商及港澳台投资法人单位近年虽然有了一定发展，但仍显得数量少、规模小、比重低，外商及港澳台投资法人单位为54个，比第一次基本单位普查增加了15个。</w:t>
      </w:r>
    </w:p>
    <w:p w14:paraId="2DC61A02" w14:textId="77777777" w:rsidR="0007003C" w:rsidRPr="0007003C" w:rsidRDefault="0007003C" w:rsidP="0007003C">
      <w:pPr>
        <w:snapToGrid w:val="0"/>
        <w:spacing w:line="360" w:lineRule="auto"/>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在全部法人单位中共有股份制单位691个，所占比重为3.31%。比第一次基本单位普查增加了153个，增长了28.44%；联营经济共有52个，有限责任公司2161个。(见表3)</w:t>
      </w:r>
    </w:p>
    <w:p w14:paraId="23E07B7F" w14:textId="77777777" w:rsidR="0007003C" w:rsidRPr="0007003C" w:rsidRDefault="0007003C" w:rsidP="0007003C">
      <w:pPr>
        <w:snapToGrid w:val="0"/>
        <w:spacing w:line="360" w:lineRule="auto"/>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 </w:t>
      </w:r>
    </w:p>
    <w:p w14:paraId="75EE7686" w14:textId="77777777" w:rsidR="0007003C" w:rsidRPr="0007003C" w:rsidRDefault="0007003C" w:rsidP="0007003C">
      <w:pPr>
        <w:tabs>
          <w:tab w:val="left" w:pos="5730"/>
        </w:tabs>
        <w:snapToGrid w:val="0"/>
        <w:spacing w:line="360" w:lineRule="auto"/>
        <w:ind w:firstLineChars="800" w:firstLine="1928"/>
        <w:rPr>
          <w:rFonts w:ascii="宋体" w:eastAsia="宋体" w:hAnsi="宋体" w:cs="Courier New" w:hint="eastAsia"/>
          <w:b/>
          <w:bCs/>
          <w:color w:val="0000FF"/>
          <w:sz w:val="24"/>
          <w:szCs w:val="21"/>
        </w:rPr>
      </w:pPr>
      <w:r w:rsidRPr="0007003C">
        <w:rPr>
          <w:rFonts w:ascii="宋体" w:eastAsia="宋体" w:hAnsi="宋体" w:cs="Courier New" w:hint="eastAsia"/>
          <w:b/>
          <w:bCs/>
          <w:color w:val="0000FF"/>
          <w:sz w:val="24"/>
          <w:szCs w:val="21"/>
        </w:rPr>
        <w:t>全部法人按经济类型分组情况</w:t>
      </w:r>
    </w:p>
    <w:tbl>
      <w:tblPr>
        <w:tblW w:w="8331" w:type="dxa"/>
        <w:tblInd w:w="10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0"/>
        <w:gridCol w:w="1080"/>
        <w:gridCol w:w="1080"/>
        <w:gridCol w:w="2340"/>
        <w:gridCol w:w="1080"/>
        <w:gridCol w:w="951"/>
      </w:tblGrid>
      <w:tr w:rsidR="0007003C" w:rsidRPr="0007003C" w14:paraId="74080909" w14:textId="77777777" w:rsidTr="0007003C">
        <w:tc>
          <w:tcPr>
            <w:tcW w:w="1800" w:type="dxa"/>
            <w:tcBorders>
              <w:top w:val="single" w:sz="4" w:space="0" w:color="auto"/>
              <w:left w:val="nil"/>
              <w:bottom w:val="single" w:sz="4" w:space="0" w:color="auto"/>
              <w:right w:val="single" w:sz="4" w:space="0" w:color="auto"/>
            </w:tcBorders>
            <w:vAlign w:val="center"/>
            <w:hideMark/>
          </w:tcPr>
          <w:p w14:paraId="5845E625" w14:textId="77777777" w:rsidR="0007003C" w:rsidRPr="0007003C" w:rsidRDefault="0007003C" w:rsidP="0007003C">
            <w:pPr>
              <w:spacing w:line="360" w:lineRule="auto"/>
              <w:jc w:val="center"/>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经济类型</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C9AEFD6" w14:textId="77777777" w:rsidR="0007003C" w:rsidRPr="0007003C" w:rsidRDefault="0007003C" w:rsidP="0007003C">
            <w:pPr>
              <w:spacing w:line="360" w:lineRule="auto"/>
              <w:jc w:val="center"/>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单位数(</w:t>
            </w:r>
            <w:proofErr w:type="gramStart"/>
            <w:r w:rsidRPr="0007003C">
              <w:rPr>
                <w:rFonts w:ascii="宋体" w:eastAsia="宋体" w:hAnsi="宋体" w:cs="Courier New" w:hint="eastAsia"/>
                <w:color w:val="0000FF"/>
                <w:sz w:val="18"/>
                <w:szCs w:val="21"/>
              </w:rPr>
              <w:t>个</w:t>
            </w:r>
            <w:proofErr w:type="gramEnd"/>
            <w:r w:rsidRPr="0007003C">
              <w:rPr>
                <w:rFonts w:ascii="宋体" w:eastAsia="宋体" w:hAnsi="宋体" w:cs="Courier New" w:hint="eastAsia"/>
                <w:color w:val="0000FF"/>
                <w:sz w:val="18"/>
                <w:szCs w:val="21"/>
              </w:rPr>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EFA8C7" w14:textId="77777777" w:rsidR="0007003C" w:rsidRPr="0007003C" w:rsidRDefault="0007003C" w:rsidP="0007003C">
            <w:pPr>
              <w:spacing w:line="360" w:lineRule="auto"/>
              <w:jc w:val="center"/>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比例(%)</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2AB16F" w14:textId="77777777" w:rsidR="0007003C" w:rsidRPr="0007003C" w:rsidRDefault="0007003C" w:rsidP="0007003C">
            <w:pPr>
              <w:spacing w:line="360" w:lineRule="auto"/>
              <w:jc w:val="center"/>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经济类型</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FE5D2AD" w14:textId="77777777" w:rsidR="0007003C" w:rsidRPr="0007003C" w:rsidRDefault="0007003C" w:rsidP="0007003C">
            <w:pPr>
              <w:spacing w:line="360" w:lineRule="auto"/>
              <w:jc w:val="center"/>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单位数(</w:t>
            </w:r>
            <w:proofErr w:type="gramStart"/>
            <w:r w:rsidRPr="0007003C">
              <w:rPr>
                <w:rFonts w:ascii="宋体" w:eastAsia="宋体" w:hAnsi="宋体" w:cs="Courier New" w:hint="eastAsia"/>
                <w:color w:val="0000FF"/>
                <w:sz w:val="18"/>
                <w:szCs w:val="21"/>
              </w:rPr>
              <w:t>个</w:t>
            </w:r>
            <w:proofErr w:type="gramEnd"/>
            <w:r w:rsidRPr="0007003C">
              <w:rPr>
                <w:rFonts w:ascii="宋体" w:eastAsia="宋体" w:hAnsi="宋体" w:cs="Courier New" w:hint="eastAsia"/>
                <w:color w:val="0000FF"/>
                <w:sz w:val="18"/>
                <w:szCs w:val="21"/>
              </w:rPr>
              <w:t>)</w:t>
            </w:r>
          </w:p>
        </w:tc>
        <w:tc>
          <w:tcPr>
            <w:tcW w:w="951" w:type="dxa"/>
            <w:tcBorders>
              <w:top w:val="single" w:sz="4" w:space="0" w:color="auto"/>
              <w:left w:val="single" w:sz="4" w:space="0" w:color="auto"/>
              <w:bottom w:val="single" w:sz="4" w:space="0" w:color="auto"/>
              <w:right w:val="nil"/>
            </w:tcBorders>
            <w:vAlign w:val="center"/>
            <w:hideMark/>
          </w:tcPr>
          <w:p w14:paraId="5ED03181" w14:textId="77777777" w:rsidR="0007003C" w:rsidRPr="0007003C" w:rsidRDefault="0007003C" w:rsidP="0007003C">
            <w:pPr>
              <w:spacing w:line="360" w:lineRule="auto"/>
              <w:jc w:val="center"/>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比例(%)</w:t>
            </w:r>
          </w:p>
        </w:tc>
      </w:tr>
      <w:tr w:rsidR="0007003C" w:rsidRPr="0007003C" w14:paraId="7CE5256D" w14:textId="77777777" w:rsidTr="0007003C">
        <w:trPr>
          <w:trHeight w:val="4170"/>
        </w:trPr>
        <w:tc>
          <w:tcPr>
            <w:tcW w:w="1800" w:type="dxa"/>
            <w:tcBorders>
              <w:top w:val="single" w:sz="4" w:space="0" w:color="auto"/>
              <w:left w:val="nil"/>
              <w:bottom w:val="single" w:sz="4" w:space="0" w:color="auto"/>
              <w:right w:val="single" w:sz="4" w:space="0" w:color="auto"/>
            </w:tcBorders>
            <w:hideMark/>
          </w:tcPr>
          <w:p w14:paraId="734FA30A"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总计</w:t>
            </w:r>
          </w:p>
          <w:p w14:paraId="512EB1BD"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1.国有：</w:t>
            </w:r>
          </w:p>
          <w:p w14:paraId="07658A49" w14:textId="77777777" w:rsidR="0007003C" w:rsidRPr="0007003C" w:rsidRDefault="0007003C" w:rsidP="0007003C">
            <w:pPr>
              <w:spacing w:line="360" w:lineRule="auto"/>
              <w:ind w:firstLineChars="100" w:firstLine="180"/>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国有</w:t>
            </w:r>
          </w:p>
          <w:p w14:paraId="5D76D834" w14:textId="77777777" w:rsidR="0007003C" w:rsidRPr="0007003C" w:rsidRDefault="0007003C" w:rsidP="0007003C">
            <w:pPr>
              <w:spacing w:line="360" w:lineRule="auto"/>
              <w:ind w:firstLineChars="100" w:firstLine="180"/>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国有独资公司</w:t>
            </w:r>
          </w:p>
          <w:p w14:paraId="335119E2" w14:textId="77777777" w:rsidR="0007003C" w:rsidRPr="0007003C" w:rsidRDefault="0007003C" w:rsidP="0007003C">
            <w:pPr>
              <w:spacing w:line="360" w:lineRule="auto"/>
              <w:ind w:firstLineChars="100" w:firstLine="180"/>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国有联营</w:t>
            </w:r>
          </w:p>
          <w:p w14:paraId="495AC885"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2.集体：</w:t>
            </w:r>
          </w:p>
          <w:p w14:paraId="3ACB72DA" w14:textId="77777777" w:rsidR="0007003C" w:rsidRPr="0007003C" w:rsidRDefault="0007003C" w:rsidP="0007003C">
            <w:pPr>
              <w:spacing w:line="360" w:lineRule="auto"/>
              <w:ind w:firstLineChars="100" w:firstLine="180"/>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集体</w:t>
            </w:r>
          </w:p>
          <w:p w14:paraId="2A01FB8D" w14:textId="77777777" w:rsidR="0007003C" w:rsidRPr="0007003C" w:rsidRDefault="0007003C" w:rsidP="0007003C">
            <w:pPr>
              <w:spacing w:line="360" w:lineRule="auto"/>
              <w:ind w:firstLineChars="100" w:firstLine="180"/>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集体联营</w:t>
            </w:r>
          </w:p>
          <w:p w14:paraId="291C0858"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3.私营</w:t>
            </w:r>
          </w:p>
          <w:p w14:paraId="3378F3AF" w14:textId="77777777" w:rsidR="0007003C" w:rsidRPr="0007003C" w:rsidRDefault="0007003C" w:rsidP="0007003C">
            <w:pPr>
              <w:spacing w:line="360" w:lineRule="auto"/>
              <w:ind w:firstLineChars="100" w:firstLine="180"/>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私营独资</w:t>
            </w:r>
          </w:p>
          <w:p w14:paraId="422940A3" w14:textId="77777777" w:rsidR="0007003C" w:rsidRPr="0007003C" w:rsidRDefault="0007003C" w:rsidP="0007003C">
            <w:pPr>
              <w:spacing w:line="360" w:lineRule="auto"/>
              <w:ind w:firstLineChars="100" w:firstLine="180"/>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私营合伙</w:t>
            </w:r>
          </w:p>
          <w:p w14:paraId="43A192AB" w14:textId="77777777" w:rsidR="0007003C" w:rsidRPr="0007003C" w:rsidRDefault="0007003C" w:rsidP="0007003C">
            <w:pPr>
              <w:spacing w:line="360" w:lineRule="auto"/>
              <w:ind w:firstLineChars="100" w:firstLine="180"/>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私营有限责任公司</w:t>
            </w:r>
          </w:p>
          <w:p w14:paraId="288481B7" w14:textId="77777777" w:rsidR="0007003C" w:rsidRPr="0007003C" w:rsidRDefault="0007003C" w:rsidP="0007003C">
            <w:pPr>
              <w:spacing w:line="360" w:lineRule="auto"/>
              <w:ind w:firstLineChars="100" w:firstLine="180"/>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私营股份有限公司</w:t>
            </w:r>
          </w:p>
          <w:p w14:paraId="7E7109EA" w14:textId="77777777" w:rsidR="0007003C" w:rsidRPr="0007003C" w:rsidRDefault="0007003C" w:rsidP="0007003C">
            <w:pPr>
              <w:spacing w:line="360" w:lineRule="auto"/>
              <w:ind w:firstLineChars="100" w:firstLine="180"/>
              <w:rPr>
                <w:rFonts w:ascii="宋体" w:eastAsia="宋体" w:hAnsi="宋体" w:cs="Courier New" w:hint="eastAsia"/>
                <w:color w:val="0000FF"/>
                <w:sz w:val="18"/>
                <w:szCs w:val="21"/>
              </w:rPr>
            </w:pPr>
            <w:r w:rsidRPr="0007003C">
              <w:rPr>
                <w:rFonts w:ascii="宋体" w:eastAsia="宋体" w:hAnsi="Courier New" w:cs="Courier New" w:hint="eastAsia"/>
                <w:color w:val="0000FF"/>
                <w:sz w:val="18"/>
                <w:szCs w:val="21"/>
              </w:rPr>
              <w:lastRenderedPageBreak/>
              <w:t>股份合作</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965E4D"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lastRenderedPageBreak/>
              <w:t>20870</w:t>
            </w:r>
          </w:p>
          <w:p w14:paraId="10AC9966"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8586</w:t>
            </w:r>
          </w:p>
          <w:p w14:paraId="4885A756"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8529</w:t>
            </w:r>
          </w:p>
          <w:p w14:paraId="4A715A72"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45</w:t>
            </w:r>
          </w:p>
          <w:p w14:paraId="79A796D6"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12</w:t>
            </w:r>
          </w:p>
          <w:p w14:paraId="2D527E43"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1760</w:t>
            </w:r>
          </w:p>
          <w:p w14:paraId="50C2A72E"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1738</w:t>
            </w:r>
          </w:p>
          <w:p w14:paraId="56947D8E"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22</w:t>
            </w:r>
          </w:p>
          <w:p w14:paraId="19A1955E"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2746</w:t>
            </w:r>
          </w:p>
          <w:p w14:paraId="66EBF663"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1068</w:t>
            </w:r>
          </w:p>
          <w:p w14:paraId="0558197F"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244</w:t>
            </w:r>
          </w:p>
          <w:p w14:paraId="1FD6D556"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1215</w:t>
            </w:r>
          </w:p>
          <w:p w14:paraId="0FC30090"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219</w:t>
            </w:r>
          </w:p>
          <w:p w14:paraId="46F95041"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Courier New" w:cs="Courier New" w:hint="eastAsia"/>
                <w:color w:val="0000FF"/>
                <w:sz w:val="18"/>
                <w:szCs w:val="21"/>
              </w:rPr>
              <w:t>398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88B370"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100</w:t>
            </w:r>
          </w:p>
          <w:p w14:paraId="4858CA1F"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41.15</w:t>
            </w:r>
          </w:p>
          <w:p w14:paraId="114ED976"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40.85</w:t>
            </w:r>
          </w:p>
          <w:p w14:paraId="18F94150"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0.25</w:t>
            </w:r>
          </w:p>
          <w:p w14:paraId="2D4B4B71"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0.05</w:t>
            </w:r>
          </w:p>
          <w:p w14:paraId="3C99FC6D"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8.43</w:t>
            </w:r>
          </w:p>
          <w:p w14:paraId="7A75BB49"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8.32</w:t>
            </w:r>
          </w:p>
          <w:p w14:paraId="119EC99F"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0.11</w:t>
            </w:r>
          </w:p>
          <w:p w14:paraId="13A99408"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13.16</w:t>
            </w:r>
          </w:p>
          <w:p w14:paraId="6BA0C461"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5.12</w:t>
            </w:r>
          </w:p>
          <w:p w14:paraId="119AB667"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1.17</w:t>
            </w:r>
          </w:p>
          <w:p w14:paraId="775435F3"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5.82</w:t>
            </w:r>
          </w:p>
          <w:p w14:paraId="74A6B5BE"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1.05</w:t>
            </w:r>
          </w:p>
          <w:p w14:paraId="3A972DA3" w14:textId="77777777" w:rsidR="0007003C" w:rsidRPr="0007003C" w:rsidRDefault="0007003C" w:rsidP="0007003C">
            <w:pPr>
              <w:spacing w:line="360" w:lineRule="auto"/>
              <w:ind w:firstLineChars="100" w:firstLine="180"/>
              <w:jc w:val="right"/>
              <w:rPr>
                <w:rFonts w:ascii="宋体" w:eastAsia="宋体" w:hAnsi="宋体" w:cs="Courier New" w:hint="eastAsia"/>
                <w:color w:val="0000FF"/>
                <w:sz w:val="18"/>
                <w:szCs w:val="21"/>
              </w:rPr>
            </w:pPr>
            <w:r w:rsidRPr="0007003C">
              <w:rPr>
                <w:rFonts w:ascii="宋体" w:eastAsia="宋体" w:hAnsi="Courier New" w:cs="Courier New" w:hint="eastAsia"/>
                <w:color w:val="0000FF"/>
                <w:sz w:val="18"/>
                <w:szCs w:val="21"/>
              </w:rPr>
              <w:t>1.91</w:t>
            </w:r>
          </w:p>
        </w:tc>
        <w:tc>
          <w:tcPr>
            <w:tcW w:w="2340" w:type="dxa"/>
            <w:tcBorders>
              <w:top w:val="single" w:sz="4" w:space="0" w:color="auto"/>
              <w:left w:val="single" w:sz="4" w:space="0" w:color="auto"/>
              <w:bottom w:val="single" w:sz="4" w:space="0" w:color="auto"/>
              <w:right w:val="single" w:sz="4" w:space="0" w:color="auto"/>
            </w:tcBorders>
            <w:hideMark/>
          </w:tcPr>
          <w:p w14:paraId="54BEAA8B"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 </w:t>
            </w:r>
          </w:p>
          <w:p w14:paraId="31A178A7"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4.股份有限责任公司</w:t>
            </w:r>
          </w:p>
          <w:p w14:paraId="1A9E7690"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5.国有与集体联营</w:t>
            </w:r>
          </w:p>
          <w:p w14:paraId="4C372843" w14:textId="77777777" w:rsidR="0007003C" w:rsidRPr="0007003C" w:rsidRDefault="0007003C" w:rsidP="0007003C">
            <w:pPr>
              <w:spacing w:line="360" w:lineRule="auto"/>
              <w:ind w:firstLineChars="100" w:firstLine="180"/>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其他联营</w:t>
            </w:r>
          </w:p>
          <w:p w14:paraId="7B1063C9"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6.其他有限责任公司</w:t>
            </w:r>
          </w:p>
          <w:p w14:paraId="3ED100DE"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7.其他内资</w:t>
            </w:r>
          </w:p>
          <w:p w14:paraId="731B1F62"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8.外资及投资经济</w:t>
            </w:r>
          </w:p>
          <w:p w14:paraId="728FF187" w14:textId="77777777" w:rsidR="0007003C" w:rsidRPr="0007003C" w:rsidRDefault="0007003C" w:rsidP="0007003C">
            <w:pPr>
              <w:spacing w:line="360" w:lineRule="auto"/>
              <w:ind w:firstLineChars="100" w:firstLine="180"/>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与港澳台合资经营</w:t>
            </w:r>
          </w:p>
          <w:p w14:paraId="1731BCDC" w14:textId="77777777" w:rsidR="0007003C" w:rsidRPr="0007003C" w:rsidRDefault="0007003C" w:rsidP="0007003C">
            <w:pPr>
              <w:spacing w:line="360" w:lineRule="auto"/>
              <w:ind w:firstLineChars="100" w:firstLine="180"/>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与港澳台合作经营</w:t>
            </w:r>
          </w:p>
          <w:p w14:paraId="6A26FE4A" w14:textId="77777777" w:rsidR="0007003C" w:rsidRPr="0007003C" w:rsidRDefault="0007003C" w:rsidP="0007003C">
            <w:pPr>
              <w:spacing w:line="360" w:lineRule="auto"/>
              <w:ind w:firstLineChars="100" w:firstLine="180"/>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港澳台商独资</w:t>
            </w:r>
          </w:p>
          <w:p w14:paraId="74F649D3" w14:textId="77777777" w:rsidR="0007003C" w:rsidRPr="0007003C" w:rsidRDefault="0007003C" w:rsidP="0007003C">
            <w:pPr>
              <w:spacing w:line="360" w:lineRule="auto"/>
              <w:ind w:firstLineChars="100" w:firstLine="180"/>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港澳台商投资股份有限公司</w:t>
            </w:r>
          </w:p>
          <w:p w14:paraId="277B27E7" w14:textId="77777777" w:rsidR="0007003C" w:rsidRPr="0007003C" w:rsidRDefault="0007003C" w:rsidP="0007003C">
            <w:pPr>
              <w:spacing w:line="360" w:lineRule="auto"/>
              <w:ind w:firstLineChars="100" w:firstLine="180"/>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中外合资经营</w:t>
            </w:r>
          </w:p>
          <w:p w14:paraId="3AB69353" w14:textId="77777777" w:rsidR="0007003C" w:rsidRPr="0007003C" w:rsidRDefault="0007003C" w:rsidP="0007003C">
            <w:pPr>
              <w:spacing w:line="360" w:lineRule="auto"/>
              <w:ind w:firstLineChars="100" w:firstLine="180"/>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中外合作经营</w:t>
            </w:r>
          </w:p>
          <w:p w14:paraId="093E98CB" w14:textId="77777777" w:rsidR="0007003C" w:rsidRPr="0007003C" w:rsidRDefault="0007003C" w:rsidP="0007003C">
            <w:pPr>
              <w:spacing w:line="360" w:lineRule="auto"/>
              <w:ind w:firstLineChars="100" w:firstLine="180"/>
              <w:rPr>
                <w:rFonts w:ascii="宋体" w:eastAsia="宋体" w:hAnsi="宋体" w:cs="Courier New" w:hint="eastAsia"/>
                <w:color w:val="0000FF"/>
                <w:sz w:val="18"/>
                <w:szCs w:val="21"/>
              </w:rPr>
            </w:pPr>
            <w:r w:rsidRPr="0007003C">
              <w:rPr>
                <w:rFonts w:ascii="宋体" w:eastAsia="宋体" w:hAnsi="Courier New" w:cs="Courier New" w:hint="eastAsia"/>
                <w:color w:val="0000FF"/>
                <w:sz w:val="18"/>
                <w:szCs w:val="21"/>
              </w:rPr>
              <w:t>外资企业</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785BB8"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 </w:t>
            </w:r>
          </w:p>
          <w:p w14:paraId="41636F9F"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73</w:t>
            </w:r>
          </w:p>
          <w:p w14:paraId="1EBDEF12"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9</w:t>
            </w:r>
          </w:p>
          <w:p w14:paraId="778943E0"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9</w:t>
            </w:r>
          </w:p>
          <w:p w14:paraId="67FDED5F"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946</w:t>
            </w:r>
          </w:p>
          <w:p w14:paraId="13883F3D"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6289</w:t>
            </w:r>
          </w:p>
          <w:p w14:paraId="6CEEC5F3"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54</w:t>
            </w:r>
          </w:p>
          <w:p w14:paraId="1F2CDD5C"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20</w:t>
            </w:r>
          </w:p>
          <w:p w14:paraId="1734E36C"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w:t>
            </w:r>
          </w:p>
          <w:p w14:paraId="63056745"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6</w:t>
            </w:r>
          </w:p>
          <w:p w14:paraId="6157B561"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1</w:t>
            </w:r>
          </w:p>
          <w:p w14:paraId="7CD638FB"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21</w:t>
            </w:r>
          </w:p>
          <w:p w14:paraId="4154E0DB"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2</w:t>
            </w:r>
          </w:p>
          <w:p w14:paraId="70430C25"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Courier New" w:cs="Courier New" w:hint="eastAsia"/>
                <w:color w:val="0000FF"/>
                <w:sz w:val="18"/>
                <w:szCs w:val="21"/>
              </w:rPr>
              <w:t>2</w:t>
            </w:r>
          </w:p>
        </w:tc>
        <w:tc>
          <w:tcPr>
            <w:tcW w:w="951" w:type="dxa"/>
            <w:tcBorders>
              <w:top w:val="single" w:sz="4" w:space="0" w:color="auto"/>
              <w:left w:val="single" w:sz="4" w:space="0" w:color="auto"/>
              <w:bottom w:val="single" w:sz="4" w:space="0" w:color="auto"/>
              <w:right w:val="nil"/>
            </w:tcBorders>
            <w:vAlign w:val="center"/>
            <w:hideMark/>
          </w:tcPr>
          <w:p w14:paraId="5735D86F" w14:textId="77777777" w:rsidR="0007003C" w:rsidRPr="0007003C" w:rsidRDefault="0007003C" w:rsidP="0007003C">
            <w:pPr>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 </w:t>
            </w:r>
          </w:p>
          <w:p w14:paraId="47BCF0DE"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0.35</w:t>
            </w:r>
          </w:p>
          <w:p w14:paraId="3671469F"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0.04</w:t>
            </w:r>
          </w:p>
          <w:p w14:paraId="32AF10AA"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0.04</w:t>
            </w:r>
          </w:p>
          <w:p w14:paraId="011F0781"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4.53</w:t>
            </w:r>
          </w:p>
          <w:p w14:paraId="1E6F86C1"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30.13</w:t>
            </w:r>
          </w:p>
          <w:p w14:paraId="37915802"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0.26</w:t>
            </w:r>
          </w:p>
          <w:p w14:paraId="5DEA050D"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0.1</w:t>
            </w:r>
          </w:p>
          <w:p w14:paraId="75D0AE6B"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0.01</w:t>
            </w:r>
          </w:p>
          <w:p w14:paraId="61C031E2"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0.03</w:t>
            </w:r>
          </w:p>
          <w:p w14:paraId="2546A46A"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 </w:t>
            </w:r>
          </w:p>
          <w:p w14:paraId="221E2CE8"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0.1</w:t>
            </w:r>
          </w:p>
          <w:p w14:paraId="7AAD952C"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0.01</w:t>
            </w:r>
          </w:p>
          <w:p w14:paraId="7040B177" w14:textId="77777777" w:rsidR="0007003C" w:rsidRPr="0007003C" w:rsidRDefault="0007003C" w:rsidP="0007003C">
            <w:pPr>
              <w:spacing w:line="360" w:lineRule="auto"/>
              <w:jc w:val="right"/>
              <w:rPr>
                <w:rFonts w:ascii="宋体" w:eastAsia="宋体" w:hAnsi="宋体" w:cs="Courier New" w:hint="eastAsia"/>
                <w:color w:val="0000FF"/>
                <w:sz w:val="18"/>
                <w:szCs w:val="21"/>
              </w:rPr>
            </w:pPr>
            <w:r w:rsidRPr="0007003C">
              <w:rPr>
                <w:rFonts w:ascii="宋体" w:eastAsia="宋体" w:hAnsi="Courier New" w:cs="Courier New" w:hint="eastAsia"/>
                <w:color w:val="0000FF"/>
                <w:sz w:val="18"/>
                <w:szCs w:val="21"/>
              </w:rPr>
              <w:t>0.01</w:t>
            </w:r>
          </w:p>
        </w:tc>
      </w:tr>
    </w:tbl>
    <w:p w14:paraId="7DD9C8E5" w14:textId="77777777" w:rsidR="0007003C" w:rsidRPr="0007003C" w:rsidRDefault="0007003C" w:rsidP="0007003C">
      <w:pPr>
        <w:snapToGrid w:val="0"/>
        <w:spacing w:line="360" w:lineRule="auto"/>
        <w:rPr>
          <w:rFonts w:ascii="宋体" w:eastAsia="宋体" w:hAnsi="宋体" w:cs="Courier New" w:hint="eastAsia"/>
          <w:color w:val="0000FF"/>
          <w:sz w:val="18"/>
          <w:szCs w:val="21"/>
        </w:rPr>
      </w:pPr>
      <w:r w:rsidRPr="0007003C">
        <w:rPr>
          <w:rFonts w:ascii="宋体" w:eastAsia="宋体" w:hAnsi="宋体" w:cs="Courier New" w:hint="eastAsia"/>
          <w:color w:val="0000FF"/>
          <w:sz w:val="18"/>
          <w:szCs w:val="21"/>
        </w:rPr>
        <w:t> </w:t>
      </w:r>
    </w:p>
    <w:p w14:paraId="26FCF49A" w14:textId="77777777" w:rsidR="0007003C" w:rsidRPr="0007003C" w:rsidRDefault="0007003C" w:rsidP="0007003C">
      <w:pPr>
        <w:snapToGrid w:val="0"/>
        <w:spacing w:line="360" w:lineRule="auto"/>
        <w:ind w:firstLineChars="200" w:firstLine="482"/>
        <w:rPr>
          <w:rFonts w:ascii="宋体" w:eastAsia="宋体" w:hAnsi="Courier New" w:cs="Courier New" w:hint="eastAsia"/>
          <w:b/>
          <w:bCs/>
          <w:color w:val="0000FF"/>
          <w:sz w:val="24"/>
          <w:szCs w:val="21"/>
        </w:rPr>
      </w:pPr>
      <w:r w:rsidRPr="0007003C">
        <w:rPr>
          <w:rFonts w:ascii="宋体" w:eastAsia="宋体" w:hAnsi="Courier New" w:cs="Courier New" w:hint="eastAsia"/>
          <w:b/>
          <w:bCs/>
          <w:color w:val="0000FF"/>
          <w:sz w:val="24"/>
          <w:szCs w:val="21"/>
        </w:rPr>
        <w:t>五、全部从业人员情况</w:t>
      </w:r>
    </w:p>
    <w:p w14:paraId="514071B7"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普查数据表明，2001年末，我省各类法人单位共有从业人员67.8万人；其中：企业法人42.75万人，事业法人12.46万人，社会团体法人0.41万人，行政法人7.43万人，其他法人4.76万人。</w:t>
      </w:r>
    </w:p>
    <w:p w14:paraId="3057550B"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产业活动单位从业人员为71.23万人，其中：生产经营性活动单位从业人员为43.69万人，</w:t>
      </w:r>
      <w:proofErr w:type="gramStart"/>
      <w:r w:rsidRPr="0007003C">
        <w:rPr>
          <w:rFonts w:ascii="宋体" w:eastAsia="宋体" w:hAnsi="Courier New" w:cs="Courier New" w:hint="eastAsia"/>
          <w:color w:val="0000FF"/>
          <w:sz w:val="24"/>
          <w:szCs w:val="21"/>
        </w:rPr>
        <w:t>占产业</w:t>
      </w:r>
      <w:proofErr w:type="gramEnd"/>
      <w:r w:rsidRPr="0007003C">
        <w:rPr>
          <w:rFonts w:ascii="宋体" w:eastAsia="宋体" w:hAnsi="Courier New" w:cs="Courier New" w:hint="eastAsia"/>
          <w:color w:val="0000FF"/>
          <w:sz w:val="24"/>
          <w:szCs w:val="21"/>
        </w:rPr>
        <w:t>活动单位从业人员的61.35%，非生产经营性活动单位从业人员为27.53万人，</w:t>
      </w:r>
      <w:proofErr w:type="gramStart"/>
      <w:r w:rsidRPr="0007003C">
        <w:rPr>
          <w:rFonts w:ascii="宋体" w:eastAsia="宋体" w:hAnsi="Courier New" w:cs="Courier New" w:hint="eastAsia"/>
          <w:color w:val="0000FF"/>
          <w:sz w:val="24"/>
          <w:szCs w:val="21"/>
        </w:rPr>
        <w:t>占产业</w:t>
      </w:r>
      <w:proofErr w:type="gramEnd"/>
      <w:r w:rsidRPr="0007003C">
        <w:rPr>
          <w:rFonts w:ascii="宋体" w:eastAsia="宋体" w:hAnsi="Courier New" w:cs="Courier New" w:hint="eastAsia"/>
          <w:color w:val="0000FF"/>
          <w:sz w:val="24"/>
          <w:szCs w:val="21"/>
        </w:rPr>
        <w:t>活动单位从业人员的38.65%。</w:t>
      </w:r>
    </w:p>
    <w:p w14:paraId="21665F7D"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 xml:space="preserve">从16个行业门类上看，制造业从业人员居各业之首，为13.63万人，占全部法人单位从业人员总数的20.10%；其次是国家机关、政党机关和社会团体从业人员10.35万人，占15.27；教育、文化艺术及广播电视业居第三，从业人员8.16万人，占12.04%；建筑业居第四，从业人员7.15万人，占10.54%；上述四个行业提供的从业人员占全省从业人员的57.95%。(见表4) </w:t>
      </w:r>
    </w:p>
    <w:p w14:paraId="6F6A05BD"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 </w:t>
      </w:r>
    </w:p>
    <w:p w14:paraId="516B20DD" w14:textId="77777777" w:rsidR="0007003C" w:rsidRPr="0007003C" w:rsidRDefault="0007003C" w:rsidP="0007003C">
      <w:pPr>
        <w:snapToGrid w:val="0"/>
        <w:spacing w:line="360" w:lineRule="auto"/>
        <w:ind w:firstLineChars="700" w:firstLine="1687"/>
        <w:rPr>
          <w:rFonts w:ascii="宋体" w:eastAsia="宋体" w:hAnsi="Courier New" w:cs="Courier New" w:hint="eastAsia"/>
          <w:b/>
          <w:bCs/>
          <w:color w:val="0000FF"/>
          <w:sz w:val="24"/>
          <w:szCs w:val="21"/>
        </w:rPr>
      </w:pPr>
      <w:r w:rsidRPr="0007003C">
        <w:rPr>
          <w:rFonts w:ascii="宋体" w:eastAsia="宋体" w:hAnsi="Courier New" w:cs="Courier New" w:hint="eastAsia"/>
          <w:b/>
          <w:bCs/>
          <w:color w:val="0000FF"/>
          <w:sz w:val="24"/>
          <w:szCs w:val="21"/>
        </w:rPr>
        <w:t>全部法人单位的从业人员行业分组情况</w:t>
      </w:r>
    </w:p>
    <w:p w14:paraId="15D8AC35" w14:textId="77777777" w:rsidR="0007003C" w:rsidRPr="0007003C" w:rsidRDefault="0007003C" w:rsidP="0007003C">
      <w:pPr>
        <w:snapToGrid w:val="0"/>
        <w:spacing w:line="360" w:lineRule="auto"/>
        <w:rPr>
          <w:rFonts w:ascii="宋体" w:eastAsia="宋体" w:hAnsi="Courier New" w:cs="Courier New" w:hint="eastAsia"/>
          <w:b/>
          <w:bCs/>
          <w:color w:val="0000FF"/>
          <w:sz w:val="18"/>
          <w:szCs w:val="21"/>
        </w:rPr>
      </w:pPr>
      <w:r w:rsidRPr="0007003C">
        <w:rPr>
          <w:rFonts w:ascii="宋体" w:eastAsia="宋体" w:hAnsi="Courier New" w:cs="Courier New" w:hint="eastAsia"/>
          <w:b/>
          <w:bCs/>
          <w:color w:val="0000FF"/>
          <w:sz w:val="18"/>
          <w:szCs w:val="21"/>
        </w:rPr>
        <w:t>表4</w:t>
      </w: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666"/>
        <w:gridCol w:w="1428"/>
        <w:gridCol w:w="1427"/>
        <w:gridCol w:w="1427"/>
        <w:gridCol w:w="1250"/>
      </w:tblGrid>
      <w:tr w:rsidR="0007003C" w:rsidRPr="0007003C" w14:paraId="2BED0CC4" w14:textId="77777777" w:rsidTr="0007003C">
        <w:tc>
          <w:tcPr>
            <w:tcW w:w="2700" w:type="dxa"/>
            <w:tcBorders>
              <w:top w:val="single" w:sz="4" w:space="0" w:color="auto"/>
              <w:left w:val="nil"/>
              <w:bottom w:val="single" w:sz="4" w:space="0" w:color="auto"/>
              <w:right w:val="single" w:sz="4" w:space="0" w:color="auto"/>
            </w:tcBorders>
            <w:vAlign w:val="center"/>
            <w:hideMark/>
          </w:tcPr>
          <w:p w14:paraId="345332A3" w14:textId="77777777" w:rsidR="0007003C" w:rsidRPr="0007003C" w:rsidRDefault="0007003C" w:rsidP="0007003C">
            <w:pPr>
              <w:spacing w:line="360" w:lineRule="auto"/>
              <w:jc w:val="center"/>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行业(门类)</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6CA78B2" w14:textId="77777777" w:rsidR="0007003C" w:rsidRPr="0007003C" w:rsidRDefault="0007003C" w:rsidP="0007003C">
            <w:pPr>
              <w:spacing w:line="360" w:lineRule="auto"/>
              <w:jc w:val="center"/>
              <w:rPr>
                <w:rFonts w:ascii="宋体" w:eastAsia="宋体" w:hAnsi="Courier New" w:cs="Courier New" w:hint="eastAsia"/>
                <w:color w:val="0000FF"/>
                <w:sz w:val="18"/>
                <w:szCs w:val="21"/>
              </w:rPr>
            </w:pPr>
            <w:proofErr w:type="gramStart"/>
            <w:r w:rsidRPr="0007003C">
              <w:rPr>
                <w:rFonts w:ascii="宋体" w:eastAsia="宋体" w:hAnsi="Courier New" w:cs="Courier New" w:hint="eastAsia"/>
                <w:color w:val="0000FF"/>
                <w:sz w:val="18"/>
                <w:szCs w:val="21"/>
              </w:rPr>
              <w:t>二普从业人员</w:t>
            </w:r>
            <w:proofErr w:type="gramEnd"/>
          </w:p>
        </w:tc>
        <w:tc>
          <w:tcPr>
            <w:tcW w:w="1440" w:type="dxa"/>
            <w:tcBorders>
              <w:top w:val="single" w:sz="4" w:space="0" w:color="auto"/>
              <w:left w:val="single" w:sz="4" w:space="0" w:color="auto"/>
              <w:bottom w:val="single" w:sz="4" w:space="0" w:color="auto"/>
              <w:right w:val="single" w:sz="4" w:space="0" w:color="auto"/>
            </w:tcBorders>
            <w:vAlign w:val="center"/>
            <w:hideMark/>
          </w:tcPr>
          <w:p w14:paraId="50852A91" w14:textId="77777777" w:rsidR="0007003C" w:rsidRPr="0007003C" w:rsidRDefault="0007003C" w:rsidP="0007003C">
            <w:pPr>
              <w:spacing w:line="360" w:lineRule="auto"/>
              <w:jc w:val="center"/>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比例%</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FBED7B7" w14:textId="77777777" w:rsidR="0007003C" w:rsidRPr="0007003C" w:rsidRDefault="0007003C" w:rsidP="0007003C">
            <w:pPr>
              <w:spacing w:line="360" w:lineRule="auto"/>
              <w:jc w:val="center"/>
              <w:rPr>
                <w:rFonts w:ascii="宋体" w:eastAsia="宋体" w:hAnsi="Courier New" w:cs="Courier New" w:hint="eastAsia"/>
                <w:color w:val="0000FF"/>
                <w:sz w:val="18"/>
                <w:szCs w:val="21"/>
              </w:rPr>
            </w:pPr>
            <w:proofErr w:type="gramStart"/>
            <w:r w:rsidRPr="0007003C">
              <w:rPr>
                <w:rFonts w:ascii="宋体" w:eastAsia="宋体" w:hAnsi="Courier New" w:cs="Courier New" w:hint="eastAsia"/>
                <w:color w:val="0000FF"/>
                <w:sz w:val="18"/>
                <w:szCs w:val="21"/>
              </w:rPr>
              <w:t>一</w:t>
            </w:r>
            <w:proofErr w:type="gramEnd"/>
            <w:r w:rsidRPr="0007003C">
              <w:rPr>
                <w:rFonts w:ascii="宋体" w:eastAsia="宋体" w:hAnsi="Courier New" w:cs="Courier New" w:hint="eastAsia"/>
                <w:color w:val="0000FF"/>
                <w:sz w:val="18"/>
                <w:szCs w:val="21"/>
              </w:rPr>
              <w:t>普从业人员</w:t>
            </w:r>
          </w:p>
        </w:tc>
        <w:tc>
          <w:tcPr>
            <w:tcW w:w="1260" w:type="dxa"/>
            <w:tcBorders>
              <w:top w:val="single" w:sz="4" w:space="0" w:color="auto"/>
              <w:left w:val="single" w:sz="4" w:space="0" w:color="auto"/>
              <w:bottom w:val="single" w:sz="4" w:space="0" w:color="auto"/>
              <w:right w:val="nil"/>
            </w:tcBorders>
            <w:vAlign w:val="center"/>
            <w:hideMark/>
          </w:tcPr>
          <w:p w14:paraId="7766558D" w14:textId="77777777" w:rsidR="0007003C" w:rsidRPr="0007003C" w:rsidRDefault="0007003C" w:rsidP="0007003C">
            <w:pPr>
              <w:spacing w:line="360" w:lineRule="auto"/>
              <w:jc w:val="center"/>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比例%</w:t>
            </w:r>
          </w:p>
        </w:tc>
      </w:tr>
      <w:tr w:rsidR="0007003C" w:rsidRPr="0007003C" w14:paraId="77DBC0B4" w14:textId="77777777" w:rsidTr="0007003C">
        <w:trPr>
          <w:trHeight w:val="5430"/>
        </w:trPr>
        <w:tc>
          <w:tcPr>
            <w:tcW w:w="2700" w:type="dxa"/>
            <w:tcBorders>
              <w:top w:val="single" w:sz="4" w:space="0" w:color="auto"/>
              <w:left w:val="nil"/>
              <w:bottom w:val="single" w:sz="4" w:space="0" w:color="auto"/>
              <w:right w:val="single" w:sz="4" w:space="0" w:color="auto"/>
            </w:tcBorders>
            <w:hideMark/>
          </w:tcPr>
          <w:p w14:paraId="400F8F7F"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lastRenderedPageBreak/>
              <w:t>总计</w:t>
            </w:r>
          </w:p>
          <w:p w14:paraId="3000E23D"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农、林、牧、渔业</w:t>
            </w:r>
          </w:p>
          <w:p w14:paraId="2CF4159A"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采掘业</w:t>
            </w:r>
          </w:p>
          <w:p w14:paraId="2AED8DD0"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制造业</w:t>
            </w:r>
          </w:p>
          <w:p w14:paraId="7666285F"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电力、煤气及水利和供应业</w:t>
            </w:r>
          </w:p>
          <w:p w14:paraId="4827AD1D"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建筑业</w:t>
            </w:r>
          </w:p>
          <w:p w14:paraId="3528FAE4"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地质勘探业、水利管理业</w:t>
            </w:r>
          </w:p>
          <w:p w14:paraId="002DD001"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交通运输、仓储及邮电通信业</w:t>
            </w:r>
          </w:p>
          <w:p w14:paraId="78915B4D"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批发零售贸易业、餐饮业</w:t>
            </w:r>
          </w:p>
          <w:p w14:paraId="7B6887DD"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金融、保险业</w:t>
            </w:r>
          </w:p>
          <w:p w14:paraId="74313147"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房地产业</w:t>
            </w:r>
          </w:p>
          <w:p w14:paraId="1E3C64B6"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社会服务业</w:t>
            </w:r>
          </w:p>
          <w:p w14:paraId="0DF04D99"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卫生、体育和社会福利业</w:t>
            </w:r>
          </w:p>
          <w:p w14:paraId="56DD91E4"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教育、文化艺术及广播电视业</w:t>
            </w:r>
          </w:p>
          <w:p w14:paraId="0D32B139"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科学研究和综合技术服务业</w:t>
            </w:r>
          </w:p>
          <w:p w14:paraId="6CC57F91"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国家机关、政党机关和社会团体</w:t>
            </w:r>
          </w:p>
          <w:p w14:paraId="6FBBCFCA"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其他行业</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31F6ACD"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67.80</w:t>
            </w:r>
          </w:p>
          <w:p w14:paraId="3750FC09"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1.57</w:t>
            </w:r>
          </w:p>
          <w:p w14:paraId="38E1BCA3"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3.30</w:t>
            </w:r>
          </w:p>
          <w:p w14:paraId="470E8B1D"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13.63</w:t>
            </w:r>
          </w:p>
          <w:p w14:paraId="13FB9F78"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1.79</w:t>
            </w:r>
          </w:p>
          <w:p w14:paraId="37218075"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7.15</w:t>
            </w:r>
          </w:p>
          <w:p w14:paraId="1B49D562"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2.45</w:t>
            </w:r>
          </w:p>
          <w:p w14:paraId="7A8BD203"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5.11</w:t>
            </w:r>
          </w:p>
          <w:p w14:paraId="6104ACE2"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5.06</w:t>
            </w:r>
          </w:p>
          <w:p w14:paraId="0B69343E"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1.50</w:t>
            </w:r>
          </w:p>
          <w:p w14:paraId="5E05F5B4"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2.71</w:t>
            </w:r>
          </w:p>
          <w:p w14:paraId="25AFE9A9"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3.61</w:t>
            </w:r>
          </w:p>
          <w:p w14:paraId="68A3C81E"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2.17</w:t>
            </w:r>
          </w:p>
          <w:p w14:paraId="6E410AED"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8.16</w:t>
            </w:r>
          </w:p>
          <w:p w14:paraId="504D12BE"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0.80</w:t>
            </w:r>
          </w:p>
          <w:p w14:paraId="37D4EB8D"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10.35</w:t>
            </w:r>
          </w:p>
          <w:p w14:paraId="7E5D429B"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0.45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AD131F6"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100</w:t>
            </w:r>
          </w:p>
          <w:p w14:paraId="26769BBC"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2.31</w:t>
            </w:r>
          </w:p>
          <w:p w14:paraId="2F414E52"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4.87</w:t>
            </w:r>
          </w:p>
          <w:p w14:paraId="77665D27"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20.10</w:t>
            </w:r>
          </w:p>
          <w:p w14:paraId="2D10984E"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2.64</w:t>
            </w:r>
          </w:p>
          <w:p w14:paraId="70AFBAFB"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10.54</w:t>
            </w:r>
          </w:p>
          <w:p w14:paraId="20A51670"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3.61</w:t>
            </w:r>
          </w:p>
          <w:p w14:paraId="785A85D9"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7.53</w:t>
            </w:r>
          </w:p>
          <w:p w14:paraId="43CDDAC1"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7.46</w:t>
            </w:r>
          </w:p>
          <w:p w14:paraId="4B4E00F1"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2.22</w:t>
            </w:r>
          </w:p>
          <w:p w14:paraId="0A870DCC"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1.06</w:t>
            </w:r>
          </w:p>
          <w:p w14:paraId="7A290254"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5.33</w:t>
            </w:r>
          </w:p>
          <w:p w14:paraId="124B4BB3"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3.20</w:t>
            </w:r>
          </w:p>
          <w:p w14:paraId="6DA3DD2E"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12.04</w:t>
            </w:r>
          </w:p>
          <w:p w14:paraId="42690EAB"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1.17</w:t>
            </w:r>
          </w:p>
          <w:p w14:paraId="536491C2"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15.26</w:t>
            </w:r>
          </w:p>
          <w:p w14:paraId="54389EEF"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0.66</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B362067"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88.01</w:t>
            </w:r>
          </w:p>
          <w:p w14:paraId="0685C046"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2.38</w:t>
            </w:r>
          </w:p>
          <w:p w14:paraId="542E0164"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6.31</w:t>
            </w:r>
          </w:p>
          <w:p w14:paraId="03F82981"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22.9</w:t>
            </w:r>
          </w:p>
          <w:p w14:paraId="625CFAF9"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2.45</w:t>
            </w:r>
          </w:p>
          <w:p w14:paraId="24151CBE"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8.07</w:t>
            </w:r>
          </w:p>
          <w:p w14:paraId="58FC6948"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1.81</w:t>
            </w:r>
          </w:p>
          <w:p w14:paraId="665FDB33"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5.99</w:t>
            </w:r>
          </w:p>
          <w:p w14:paraId="066930E3"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6.50</w:t>
            </w:r>
          </w:p>
          <w:p w14:paraId="0C852386"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1.62</w:t>
            </w:r>
          </w:p>
          <w:p w14:paraId="6AB081DA"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0.17</w:t>
            </w:r>
          </w:p>
          <w:p w14:paraId="10726E8D"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1.86</w:t>
            </w:r>
          </w:p>
          <w:p w14:paraId="1107CF59"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1.94</w:t>
            </w:r>
          </w:p>
          <w:p w14:paraId="73AA3EAE"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7.68</w:t>
            </w:r>
          </w:p>
          <w:p w14:paraId="65337FA3"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0.84</w:t>
            </w:r>
          </w:p>
          <w:p w14:paraId="03B475BF"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16.6</w:t>
            </w:r>
          </w:p>
          <w:p w14:paraId="3D15D895"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0.89</w:t>
            </w:r>
          </w:p>
        </w:tc>
        <w:tc>
          <w:tcPr>
            <w:tcW w:w="1260" w:type="dxa"/>
            <w:tcBorders>
              <w:top w:val="single" w:sz="4" w:space="0" w:color="auto"/>
              <w:left w:val="single" w:sz="4" w:space="0" w:color="auto"/>
              <w:bottom w:val="single" w:sz="4" w:space="0" w:color="auto"/>
              <w:right w:val="nil"/>
            </w:tcBorders>
            <w:vAlign w:val="center"/>
            <w:hideMark/>
          </w:tcPr>
          <w:p w14:paraId="0A22AED0"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100</w:t>
            </w:r>
          </w:p>
          <w:p w14:paraId="6F991D81"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2.27</w:t>
            </w:r>
          </w:p>
          <w:p w14:paraId="600DC3B0"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7.17</w:t>
            </w:r>
          </w:p>
          <w:p w14:paraId="0B193173"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26.02</w:t>
            </w:r>
          </w:p>
          <w:p w14:paraId="608ABB94"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2.78</w:t>
            </w:r>
          </w:p>
          <w:p w14:paraId="454AFC73"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9.17</w:t>
            </w:r>
          </w:p>
          <w:p w14:paraId="68C39FE4"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2.06</w:t>
            </w:r>
          </w:p>
          <w:p w14:paraId="33D9DF0C"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6.81</w:t>
            </w:r>
          </w:p>
          <w:p w14:paraId="484E9471"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7.39</w:t>
            </w:r>
          </w:p>
          <w:p w14:paraId="09A19F07"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1.84</w:t>
            </w:r>
          </w:p>
          <w:p w14:paraId="185E7935"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0.19</w:t>
            </w:r>
          </w:p>
          <w:p w14:paraId="7B5C996D"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2.11</w:t>
            </w:r>
          </w:p>
          <w:p w14:paraId="2A76ED20"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2.20</w:t>
            </w:r>
          </w:p>
          <w:p w14:paraId="2F73A849"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8.73</w:t>
            </w:r>
          </w:p>
          <w:p w14:paraId="030BD330"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0.95</w:t>
            </w:r>
          </w:p>
          <w:p w14:paraId="77B183AB"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18.86</w:t>
            </w:r>
          </w:p>
          <w:p w14:paraId="70152FE8"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1.01</w:t>
            </w:r>
          </w:p>
        </w:tc>
      </w:tr>
    </w:tbl>
    <w:p w14:paraId="447CA91C"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 </w:t>
      </w:r>
    </w:p>
    <w:p w14:paraId="7D706A6A"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企业从业人员分组情况。</w:t>
      </w:r>
    </w:p>
    <w:p w14:paraId="5CAF5D24"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 xml:space="preserve">企业法人单位主要集中在小型企业，50人以下的企业有6282个，占企业法人总数的82.24%，比第一次基本单位普查提高了9.74个百分点；50-100人的企业有668个，比重为8.74%；100-500人的企业有555个，比重为7.27%，比第一次基本单位普查减少了150个；从业人员在500-1000人的企业有90个，占企业法人总数的1.18%；1000-5000人的企业有39个，比重为0.51%；5000以上的企业有5个，比重为0.06%。(见表5) </w:t>
      </w:r>
    </w:p>
    <w:p w14:paraId="4E951900" w14:textId="77777777" w:rsidR="0007003C" w:rsidRPr="0007003C" w:rsidRDefault="0007003C" w:rsidP="0007003C">
      <w:pPr>
        <w:snapToGrid w:val="0"/>
        <w:spacing w:line="360" w:lineRule="auto"/>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六、隶属关系的结构分布</w:t>
      </w:r>
    </w:p>
    <w:p w14:paraId="48ECF68E"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全省法人单位共有20870个，其中：中央单位435个，省属单位1446个；州、地、市属的单位1790个；县属单位6389个，属街道管辖的有213个；镇一级的1506个；乡级的3636个；属居委会的有16个；属村委会的有1125个；其它的4314个。</w:t>
      </w:r>
    </w:p>
    <w:p w14:paraId="45BB9275" w14:textId="77777777" w:rsidR="0007003C" w:rsidRPr="0007003C" w:rsidRDefault="0007003C" w:rsidP="0007003C">
      <w:pPr>
        <w:snapToGrid w:val="0"/>
        <w:spacing w:line="360" w:lineRule="auto"/>
        <w:ind w:firstLineChars="700" w:firstLine="1687"/>
        <w:rPr>
          <w:rFonts w:ascii="宋体" w:eastAsia="宋体" w:hAnsi="Courier New" w:cs="Courier New" w:hint="eastAsia"/>
          <w:b/>
          <w:bCs/>
          <w:color w:val="0000FF"/>
          <w:sz w:val="24"/>
          <w:szCs w:val="21"/>
        </w:rPr>
      </w:pPr>
      <w:r w:rsidRPr="0007003C">
        <w:rPr>
          <w:rFonts w:ascii="宋体" w:eastAsia="宋体" w:hAnsi="Courier New" w:cs="Courier New" w:hint="eastAsia"/>
          <w:b/>
          <w:bCs/>
          <w:color w:val="0000FF"/>
          <w:sz w:val="24"/>
          <w:szCs w:val="21"/>
        </w:rPr>
        <w:lastRenderedPageBreak/>
        <w:t>营业的企业法人按从业人员规模分组情况</w:t>
      </w:r>
    </w:p>
    <w:p w14:paraId="47EE696C" w14:textId="77777777" w:rsidR="0007003C" w:rsidRPr="0007003C" w:rsidRDefault="0007003C" w:rsidP="0007003C">
      <w:pPr>
        <w:snapToGrid w:val="0"/>
        <w:spacing w:line="360" w:lineRule="auto"/>
        <w:rPr>
          <w:rFonts w:ascii="宋体" w:eastAsia="宋体" w:hAnsi="Courier New" w:cs="Courier New" w:hint="eastAsia"/>
          <w:b/>
          <w:bCs/>
          <w:color w:val="0000FF"/>
          <w:sz w:val="18"/>
          <w:szCs w:val="21"/>
        </w:rPr>
      </w:pPr>
      <w:r w:rsidRPr="0007003C">
        <w:rPr>
          <w:rFonts w:ascii="宋体" w:eastAsia="宋体" w:hAnsi="Courier New" w:cs="Courier New" w:hint="eastAsia"/>
          <w:b/>
          <w:bCs/>
          <w:color w:val="0000FF"/>
          <w:sz w:val="18"/>
          <w:szCs w:val="21"/>
        </w:rPr>
        <w:t>表5</w:t>
      </w: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82"/>
        <w:gridCol w:w="1686"/>
        <w:gridCol w:w="1686"/>
        <w:gridCol w:w="1688"/>
        <w:gridCol w:w="1556"/>
      </w:tblGrid>
      <w:tr w:rsidR="0007003C" w:rsidRPr="0007003C" w14:paraId="3C115B27" w14:textId="77777777" w:rsidTr="0007003C">
        <w:tc>
          <w:tcPr>
            <w:tcW w:w="1596" w:type="dxa"/>
            <w:vMerge w:val="restart"/>
            <w:tcBorders>
              <w:top w:val="single" w:sz="4" w:space="0" w:color="auto"/>
              <w:left w:val="nil"/>
              <w:bottom w:val="single" w:sz="4" w:space="0" w:color="auto"/>
              <w:right w:val="single" w:sz="4" w:space="0" w:color="auto"/>
            </w:tcBorders>
            <w:vAlign w:val="center"/>
            <w:hideMark/>
          </w:tcPr>
          <w:p w14:paraId="204F22B0" w14:textId="77777777" w:rsidR="0007003C" w:rsidRPr="0007003C" w:rsidRDefault="0007003C" w:rsidP="0007003C">
            <w:pPr>
              <w:spacing w:line="360" w:lineRule="auto"/>
              <w:jc w:val="center"/>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从业人员规模</w:t>
            </w:r>
          </w:p>
        </w:tc>
        <w:tc>
          <w:tcPr>
            <w:tcW w:w="3408" w:type="dxa"/>
            <w:gridSpan w:val="2"/>
            <w:tcBorders>
              <w:top w:val="single" w:sz="4" w:space="0" w:color="auto"/>
              <w:left w:val="single" w:sz="4" w:space="0" w:color="auto"/>
              <w:bottom w:val="single" w:sz="4" w:space="0" w:color="auto"/>
              <w:right w:val="single" w:sz="4" w:space="0" w:color="auto"/>
            </w:tcBorders>
            <w:vAlign w:val="center"/>
            <w:hideMark/>
          </w:tcPr>
          <w:p w14:paraId="16F2743C" w14:textId="77777777" w:rsidR="0007003C" w:rsidRPr="0007003C" w:rsidRDefault="0007003C" w:rsidP="0007003C">
            <w:pPr>
              <w:spacing w:line="360" w:lineRule="auto"/>
              <w:jc w:val="center"/>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单位个数(</w:t>
            </w:r>
            <w:proofErr w:type="gramStart"/>
            <w:r w:rsidRPr="0007003C">
              <w:rPr>
                <w:rFonts w:ascii="宋体" w:eastAsia="宋体" w:hAnsi="Courier New" w:cs="Courier New" w:hint="eastAsia"/>
                <w:color w:val="0000FF"/>
                <w:sz w:val="18"/>
                <w:szCs w:val="21"/>
              </w:rPr>
              <w:t>个</w:t>
            </w:r>
            <w:proofErr w:type="gramEnd"/>
            <w:r w:rsidRPr="0007003C">
              <w:rPr>
                <w:rFonts w:ascii="宋体" w:eastAsia="宋体" w:hAnsi="Courier New" w:cs="Courier New" w:hint="eastAsia"/>
                <w:color w:val="0000FF"/>
                <w:sz w:val="18"/>
                <w:szCs w:val="21"/>
              </w:rPr>
              <w:t>)</w:t>
            </w:r>
          </w:p>
        </w:tc>
        <w:tc>
          <w:tcPr>
            <w:tcW w:w="3276" w:type="dxa"/>
            <w:gridSpan w:val="2"/>
            <w:tcBorders>
              <w:top w:val="single" w:sz="4" w:space="0" w:color="auto"/>
              <w:left w:val="single" w:sz="4" w:space="0" w:color="auto"/>
              <w:bottom w:val="single" w:sz="4" w:space="0" w:color="auto"/>
              <w:right w:val="nil"/>
            </w:tcBorders>
            <w:vAlign w:val="center"/>
            <w:hideMark/>
          </w:tcPr>
          <w:p w14:paraId="6E61E169" w14:textId="77777777" w:rsidR="0007003C" w:rsidRPr="0007003C" w:rsidRDefault="0007003C" w:rsidP="0007003C">
            <w:pPr>
              <w:spacing w:line="360" w:lineRule="auto"/>
              <w:jc w:val="center"/>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比例%</w:t>
            </w:r>
          </w:p>
        </w:tc>
      </w:tr>
      <w:tr w:rsidR="0007003C" w:rsidRPr="0007003C" w14:paraId="10EB3206" w14:textId="77777777" w:rsidTr="0007003C">
        <w:tc>
          <w:tcPr>
            <w:tcW w:w="0" w:type="auto"/>
            <w:vMerge/>
            <w:tcBorders>
              <w:top w:val="single" w:sz="4" w:space="0" w:color="auto"/>
              <w:left w:val="nil"/>
              <w:bottom w:val="single" w:sz="4" w:space="0" w:color="auto"/>
              <w:right w:val="single" w:sz="4" w:space="0" w:color="auto"/>
            </w:tcBorders>
            <w:vAlign w:val="center"/>
            <w:hideMark/>
          </w:tcPr>
          <w:p w14:paraId="00E2B120" w14:textId="77777777" w:rsidR="0007003C" w:rsidRPr="0007003C" w:rsidRDefault="0007003C" w:rsidP="0007003C">
            <w:pPr>
              <w:widowControl/>
              <w:jc w:val="left"/>
              <w:rPr>
                <w:rFonts w:ascii="宋体" w:eastAsia="宋体" w:hAnsi="Courier New" w:cs="Courier New"/>
                <w:color w:val="0000FF"/>
                <w:sz w:val="18"/>
                <w:szCs w:val="21"/>
              </w:rPr>
            </w:pPr>
          </w:p>
        </w:tc>
        <w:tc>
          <w:tcPr>
            <w:tcW w:w="1704" w:type="dxa"/>
            <w:tcBorders>
              <w:top w:val="single" w:sz="4" w:space="0" w:color="auto"/>
              <w:left w:val="single" w:sz="4" w:space="0" w:color="auto"/>
              <w:bottom w:val="single" w:sz="4" w:space="0" w:color="auto"/>
              <w:right w:val="single" w:sz="4" w:space="0" w:color="auto"/>
            </w:tcBorders>
            <w:hideMark/>
          </w:tcPr>
          <w:p w14:paraId="13B1D6D2" w14:textId="77777777" w:rsidR="0007003C" w:rsidRPr="0007003C" w:rsidRDefault="0007003C" w:rsidP="0007003C">
            <w:pPr>
              <w:spacing w:line="360" w:lineRule="auto"/>
              <w:jc w:val="center"/>
              <w:rPr>
                <w:rFonts w:ascii="宋体" w:eastAsia="宋体" w:hAnsi="Courier New" w:cs="Courier New" w:hint="eastAsia"/>
                <w:color w:val="0000FF"/>
                <w:sz w:val="18"/>
                <w:szCs w:val="21"/>
              </w:rPr>
            </w:pPr>
            <w:proofErr w:type="gramStart"/>
            <w:r w:rsidRPr="0007003C">
              <w:rPr>
                <w:rFonts w:ascii="宋体" w:eastAsia="宋体" w:hAnsi="Courier New" w:cs="Courier New" w:hint="eastAsia"/>
                <w:color w:val="0000FF"/>
                <w:sz w:val="18"/>
                <w:szCs w:val="21"/>
              </w:rPr>
              <w:t>二普</w:t>
            </w:r>
            <w:proofErr w:type="gramEnd"/>
          </w:p>
        </w:tc>
        <w:tc>
          <w:tcPr>
            <w:tcW w:w="1704" w:type="dxa"/>
            <w:tcBorders>
              <w:top w:val="single" w:sz="4" w:space="0" w:color="auto"/>
              <w:left w:val="single" w:sz="4" w:space="0" w:color="auto"/>
              <w:bottom w:val="single" w:sz="4" w:space="0" w:color="auto"/>
              <w:right w:val="single" w:sz="4" w:space="0" w:color="auto"/>
            </w:tcBorders>
            <w:hideMark/>
          </w:tcPr>
          <w:p w14:paraId="288AE0A0" w14:textId="77777777" w:rsidR="0007003C" w:rsidRPr="0007003C" w:rsidRDefault="0007003C" w:rsidP="0007003C">
            <w:pPr>
              <w:spacing w:line="360" w:lineRule="auto"/>
              <w:jc w:val="center"/>
              <w:rPr>
                <w:rFonts w:ascii="宋体" w:eastAsia="宋体" w:hAnsi="Courier New" w:cs="Courier New" w:hint="eastAsia"/>
                <w:color w:val="0000FF"/>
                <w:sz w:val="18"/>
                <w:szCs w:val="21"/>
              </w:rPr>
            </w:pPr>
            <w:proofErr w:type="gramStart"/>
            <w:r w:rsidRPr="0007003C">
              <w:rPr>
                <w:rFonts w:ascii="宋体" w:eastAsia="宋体" w:hAnsi="Courier New" w:cs="Courier New" w:hint="eastAsia"/>
                <w:color w:val="0000FF"/>
                <w:sz w:val="18"/>
                <w:szCs w:val="21"/>
              </w:rPr>
              <w:t>一</w:t>
            </w:r>
            <w:proofErr w:type="gramEnd"/>
            <w:r w:rsidRPr="0007003C">
              <w:rPr>
                <w:rFonts w:ascii="宋体" w:eastAsia="宋体" w:hAnsi="Courier New" w:cs="Courier New" w:hint="eastAsia"/>
                <w:color w:val="0000FF"/>
                <w:sz w:val="18"/>
                <w:szCs w:val="21"/>
              </w:rPr>
              <w:t>普</w:t>
            </w:r>
          </w:p>
        </w:tc>
        <w:tc>
          <w:tcPr>
            <w:tcW w:w="1705" w:type="dxa"/>
            <w:tcBorders>
              <w:top w:val="single" w:sz="4" w:space="0" w:color="auto"/>
              <w:left w:val="single" w:sz="4" w:space="0" w:color="auto"/>
              <w:bottom w:val="single" w:sz="4" w:space="0" w:color="auto"/>
              <w:right w:val="single" w:sz="4" w:space="0" w:color="auto"/>
            </w:tcBorders>
            <w:hideMark/>
          </w:tcPr>
          <w:p w14:paraId="72D83127" w14:textId="77777777" w:rsidR="0007003C" w:rsidRPr="0007003C" w:rsidRDefault="0007003C" w:rsidP="0007003C">
            <w:pPr>
              <w:spacing w:line="360" w:lineRule="auto"/>
              <w:jc w:val="center"/>
              <w:rPr>
                <w:rFonts w:ascii="宋体" w:eastAsia="宋体" w:hAnsi="Courier New" w:cs="Courier New" w:hint="eastAsia"/>
                <w:color w:val="0000FF"/>
                <w:sz w:val="18"/>
                <w:szCs w:val="21"/>
              </w:rPr>
            </w:pPr>
            <w:proofErr w:type="gramStart"/>
            <w:r w:rsidRPr="0007003C">
              <w:rPr>
                <w:rFonts w:ascii="宋体" w:eastAsia="宋体" w:hAnsi="Courier New" w:cs="Courier New" w:hint="eastAsia"/>
                <w:color w:val="0000FF"/>
                <w:sz w:val="18"/>
                <w:szCs w:val="21"/>
              </w:rPr>
              <w:t>二普</w:t>
            </w:r>
            <w:proofErr w:type="gramEnd"/>
          </w:p>
        </w:tc>
        <w:tc>
          <w:tcPr>
            <w:tcW w:w="1571" w:type="dxa"/>
            <w:tcBorders>
              <w:top w:val="single" w:sz="4" w:space="0" w:color="auto"/>
              <w:left w:val="single" w:sz="4" w:space="0" w:color="auto"/>
              <w:bottom w:val="single" w:sz="4" w:space="0" w:color="auto"/>
              <w:right w:val="nil"/>
            </w:tcBorders>
            <w:hideMark/>
          </w:tcPr>
          <w:p w14:paraId="6AE29140" w14:textId="77777777" w:rsidR="0007003C" w:rsidRPr="0007003C" w:rsidRDefault="0007003C" w:rsidP="0007003C">
            <w:pPr>
              <w:spacing w:line="360" w:lineRule="auto"/>
              <w:jc w:val="center"/>
              <w:rPr>
                <w:rFonts w:ascii="宋体" w:eastAsia="宋体" w:hAnsi="Courier New" w:cs="Courier New" w:hint="eastAsia"/>
                <w:color w:val="0000FF"/>
                <w:sz w:val="18"/>
                <w:szCs w:val="21"/>
              </w:rPr>
            </w:pPr>
            <w:proofErr w:type="gramStart"/>
            <w:r w:rsidRPr="0007003C">
              <w:rPr>
                <w:rFonts w:ascii="宋体" w:eastAsia="宋体" w:hAnsi="Courier New" w:cs="Courier New" w:hint="eastAsia"/>
                <w:color w:val="0000FF"/>
                <w:sz w:val="18"/>
                <w:szCs w:val="21"/>
              </w:rPr>
              <w:t>一</w:t>
            </w:r>
            <w:proofErr w:type="gramEnd"/>
            <w:r w:rsidRPr="0007003C">
              <w:rPr>
                <w:rFonts w:ascii="宋体" w:eastAsia="宋体" w:hAnsi="Courier New" w:cs="Courier New" w:hint="eastAsia"/>
                <w:color w:val="0000FF"/>
                <w:sz w:val="18"/>
                <w:szCs w:val="21"/>
              </w:rPr>
              <w:t>普</w:t>
            </w:r>
          </w:p>
        </w:tc>
      </w:tr>
      <w:tr w:rsidR="0007003C" w:rsidRPr="0007003C" w14:paraId="3CA47729" w14:textId="77777777" w:rsidTr="0007003C">
        <w:trPr>
          <w:trHeight w:val="3190"/>
        </w:trPr>
        <w:tc>
          <w:tcPr>
            <w:tcW w:w="1596" w:type="dxa"/>
            <w:tcBorders>
              <w:top w:val="single" w:sz="4" w:space="0" w:color="auto"/>
              <w:left w:val="nil"/>
              <w:bottom w:val="single" w:sz="4" w:space="0" w:color="auto"/>
              <w:right w:val="single" w:sz="4" w:space="0" w:color="auto"/>
            </w:tcBorders>
            <w:hideMark/>
          </w:tcPr>
          <w:p w14:paraId="29EAC7B4"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总计</w:t>
            </w:r>
          </w:p>
          <w:p w14:paraId="2EFC0EB9"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7人以下</w:t>
            </w:r>
          </w:p>
          <w:p w14:paraId="16CD89E1"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8</w:t>
            </w:r>
            <w:r w:rsidRPr="0007003C">
              <w:rPr>
                <w:rFonts w:ascii="宋体" w:eastAsia="宋体" w:hAnsi="Courier New" w:cs="Courier New"/>
                <w:color w:val="0000FF"/>
                <w:sz w:val="18"/>
                <w:szCs w:val="21"/>
              </w:rPr>
              <w:t>—</w:t>
            </w:r>
            <w:r w:rsidRPr="0007003C">
              <w:rPr>
                <w:rFonts w:ascii="宋体" w:eastAsia="宋体" w:hAnsi="Courier New" w:cs="Courier New" w:hint="eastAsia"/>
                <w:color w:val="0000FF"/>
                <w:sz w:val="18"/>
                <w:szCs w:val="21"/>
              </w:rPr>
              <w:t>19人</w:t>
            </w:r>
          </w:p>
          <w:p w14:paraId="662F38D4"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20</w:t>
            </w:r>
            <w:r w:rsidRPr="0007003C">
              <w:rPr>
                <w:rFonts w:ascii="宋体" w:eastAsia="宋体" w:hAnsi="Courier New" w:cs="Courier New"/>
                <w:color w:val="0000FF"/>
                <w:sz w:val="18"/>
                <w:szCs w:val="21"/>
              </w:rPr>
              <w:t>—</w:t>
            </w:r>
            <w:r w:rsidRPr="0007003C">
              <w:rPr>
                <w:rFonts w:ascii="宋体" w:eastAsia="宋体" w:hAnsi="Courier New" w:cs="Courier New" w:hint="eastAsia"/>
                <w:color w:val="0000FF"/>
                <w:sz w:val="18"/>
                <w:szCs w:val="21"/>
              </w:rPr>
              <w:t>49人</w:t>
            </w:r>
          </w:p>
          <w:p w14:paraId="3CA410C8"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50</w:t>
            </w:r>
            <w:r w:rsidRPr="0007003C">
              <w:rPr>
                <w:rFonts w:ascii="宋体" w:eastAsia="宋体" w:hAnsi="Courier New" w:cs="Courier New"/>
                <w:color w:val="0000FF"/>
                <w:sz w:val="18"/>
                <w:szCs w:val="21"/>
              </w:rPr>
              <w:t>—</w:t>
            </w:r>
            <w:r w:rsidRPr="0007003C">
              <w:rPr>
                <w:rFonts w:ascii="宋体" w:eastAsia="宋体" w:hAnsi="Courier New" w:cs="Courier New" w:hint="eastAsia"/>
                <w:color w:val="0000FF"/>
                <w:sz w:val="18"/>
                <w:szCs w:val="21"/>
              </w:rPr>
              <w:t>99人</w:t>
            </w:r>
          </w:p>
          <w:p w14:paraId="7D24947B"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100</w:t>
            </w:r>
            <w:r w:rsidRPr="0007003C">
              <w:rPr>
                <w:rFonts w:ascii="宋体" w:eastAsia="宋体" w:hAnsi="Courier New" w:cs="Courier New"/>
                <w:color w:val="0000FF"/>
                <w:sz w:val="18"/>
                <w:szCs w:val="21"/>
              </w:rPr>
              <w:t>—</w:t>
            </w:r>
            <w:r w:rsidRPr="0007003C">
              <w:rPr>
                <w:rFonts w:ascii="宋体" w:eastAsia="宋体" w:hAnsi="Courier New" w:cs="Courier New" w:hint="eastAsia"/>
                <w:color w:val="0000FF"/>
                <w:sz w:val="18"/>
                <w:szCs w:val="21"/>
              </w:rPr>
              <w:t>299人</w:t>
            </w:r>
          </w:p>
          <w:p w14:paraId="7F612BFD"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300</w:t>
            </w:r>
            <w:r w:rsidRPr="0007003C">
              <w:rPr>
                <w:rFonts w:ascii="宋体" w:eastAsia="宋体" w:hAnsi="Courier New" w:cs="Courier New"/>
                <w:color w:val="0000FF"/>
                <w:sz w:val="18"/>
                <w:szCs w:val="21"/>
              </w:rPr>
              <w:t>—</w:t>
            </w:r>
            <w:r w:rsidRPr="0007003C">
              <w:rPr>
                <w:rFonts w:ascii="宋体" w:eastAsia="宋体" w:hAnsi="Courier New" w:cs="Courier New" w:hint="eastAsia"/>
                <w:color w:val="0000FF"/>
                <w:sz w:val="18"/>
                <w:szCs w:val="21"/>
              </w:rPr>
              <w:t>499人</w:t>
            </w:r>
          </w:p>
          <w:p w14:paraId="4DE18C1C"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500</w:t>
            </w:r>
            <w:r w:rsidRPr="0007003C">
              <w:rPr>
                <w:rFonts w:ascii="宋体" w:eastAsia="宋体" w:hAnsi="Courier New" w:cs="Courier New"/>
                <w:color w:val="0000FF"/>
                <w:sz w:val="18"/>
                <w:szCs w:val="21"/>
              </w:rPr>
              <w:t>—</w:t>
            </w:r>
            <w:r w:rsidRPr="0007003C">
              <w:rPr>
                <w:rFonts w:ascii="宋体" w:eastAsia="宋体" w:hAnsi="Courier New" w:cs="Courier New" w:hint="eastAsia"/>
                <w:color w:val="0000FF"/>
                <w:sz w:val="18"/>
                <w:szCs w:val="21"/>
              </w:rPr>
              <w:t>999人</w:t>
            </w:r>
          </w:p>
          <w:p w14:paraId="60C8EA1B"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1000</w:t>
            </w:r>
            <w:r w:rsidRPr="0007003C">
              <w:rPr>
                <w:rFonts w:ascii="宋体" w:eastAsia="宋体" w:hAnsi="Courier New" w:cs="Courier New"/>
                <w:color w:val="0000FF"/>
                <w:sz w:val="18"/>
                <w:szCs w:val="21"/>
              </w:rPr>
              <w:t>—</w:t>
            </w:r>
            <w:r w:rsidRPr="0007003C">
              <w:rPr>
                <w:rFonts w:ascii="宋体" w:eastAsia="宋体" w:hAnsi="Courier New" w:cs="Courier New" w:hint="eastAsia"/>
                <w:color w:val="0000FF"/>
                <w:sz w:val="18"/>
                <w:szCs w:val="21"/>
              </w:rPr>
              <w:t>4999人</w:t>
            </w:r>
          </w:p>
          <w:p w14:paraId="16CA0925"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5000人以上</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FCD832B"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7639</w:t>
            </w:r>
          </w:p>
          <w:p w14:paraId="6A2DE155"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2401</w:t>
            </w:r>
          </w:p>
          <w:p w14:paraId="7D2A7C7A"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2282</w:t>
            </w:r>
          </w:p>
          <w:p w14:paraId="61F64529"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1599</w:t>
            </w:r>
          </w:p>
          <w:p w14:paraId="3FC82503"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668</w:t>
            </w:r>
          </w:p>
          <w:p w14:paraId="7C40CC3D"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450</w:t>
            </w:r>
          </w:p>
          <w:p w14:paraId="5CE82C6E"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105</w:t>
            </w:r>
          </w:p>
          <w:p w14:paraId="51FD63EF"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90</w:t>
            </w:r>
          </w:p>
          <w:p w14:paraId="00EF97DA"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39</w:t>
            </w:r>
          </w:p>
          <w:p w14:paraId="02A13960"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5</w:t>
            </w:r>
          </w:p>
        </w:tc>
        <w:tc>
          <w:tcPr>
            <w:tcW w:w="1704" w:type="dxa"/>
            <w:tcBorders>
              <w:top w:val="single" w:sz="4" w:space="0" w:color="auto"/>
              <w:left w:val="single" w:sz="4" w:space="0" w:color="auto"/>
              <w:bottom w:val="single" w:sz="4" w:space="0" w:color="auto"/>
              <w:right w:val="single" w:sz="4" w:space="0" w:color="auto"/>
            </w:tcBorders>
            <w:vAlign w:val="center"/>
            <w:hideMark/>
          </w:tcPr>
          <w:p w14:paraId="7E22CDAC"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5767</w:t>
            </w:r>
          </w:p>
          <w:p w14:paraId="183934DC"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1387</w:t>
            </w:r>
          </w:p>
          <w:p w14:paraId="65ADA054"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1430</w:t>
            </w:r>
          </w:p>
          <w:p w14:paraId="50ECB080"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1362</w:t>
            </w:r>
          </w:p>
          <w:p w14:paraId="233BED40"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718</w:t>
            </w:r>
          </w:p>
          <w:p w14:paraId="4D09866B"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590</w:t>
            </w:r>
          </w:p>
          <w:p w14:paraId="01768C5E"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115</w:t>
            </w:r>
          </w:p>
          <w:p w14:paraId="3BF3AF4A"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89</w:t>
            </w:r>
          </w:p>
          <w:p w14:paraId="0E988C1E"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67</w:t>
            </w:r>
          </w:p>
          <w:p w14:paraId="0D441EDD"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9</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960AE19"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100</w:t>
            </w:r>
          </w:p>
          <w:p w14:paraId="5D03B631"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31.43</w:t>
            </w:r>
          </w:p>
          <w:p w14:paraId="72717015"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29.87</w:t>
            </w:r>
          </w:p>
          <w:p w14:paraId="04E5C041"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20.93</w:t>
            </w:r>
          </w:p>
          <w:p w14:paraId="7D0D435E"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8.74</w:t>
            </w:r>
          </w:p>
          <w:p w14:paraId="00DE717A"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5.89</w:t>
            </w:r>
          </w:p>
          <w:p w14:paraId="70B40067"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1.38</w:t>
            </w:r>
          </w:p>
          <w:p w14:paraId="44805A44"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1.18</w:t>
            </w:r>
          </w:p>
          <w:p w14:paraId="0B13C8D5"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0.51</w:t>
            </w:r>
          </w:p>
          <w:p w14:paraId="110C5CF6"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0.07</w:t>
            </w:r>
          </w:p>
        </w:tc>
        <w:tc>
          <w:tcPr>
            <w:tcW w:w="1571" w:type="dxa"/>
            <w:tcBorders>
              <w:top w:val="single" w:sz="4" w:space="0" w:color="auto"/>
              <w:left w:val="single" w:sz="4" w:space="0" w:color="auto"/>
              <w:bottom w:val="single" w:sz="4" w:space="0" w:color="auto"/>
              <w:right w:val="nil"/>
            </w:tcBorders>
            <w:vAlign w:val="center"/>
            <w:hideMark/>
          </w:tcPr>
          <w:p w14:paraId="22570B15"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100</w:t>
            </w:r>
          </w:p>
          <w:p w14:paraId="0050E393"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24.05</w:t>
            </w:r>
          </w:p>
          <w:p w14:paraId="3A3721B2"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24.8</w:t>
            </w:r>
          </w:p>
          <w:p w14:paraId="70147258"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23.62</w:t>
            </w:r>
          </w:p>
          <w:p w14:paraId="5B738989"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12.45</w:t>
            </w:r>
          </w:p>
          <w:p w14:paraId="7A703870"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10.23</w:t>
            </w:r>
          </w:p>
          <w:p w14:paraId="3E322191"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1.99</w:t>
            </w:r>
          </w:p>
          <w:p w14:paraId="243E7B57"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1.54</w:t>
            </w:r>
          </w:p>
          <w:p w14:paraId="0C0E6CE9"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1.16</w:t>
            </w:r>
          </w:p>
          <w:p w14:paraId="2074D1E1"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0.16</w:t>
            </w:r>
          </w:p>
        </w:tc>
      </w:tr>
    </w:tbl>
    <w:p w14:paraId="0C7C323F" w14:textId="77777777" w:rsidR="0007003C" w:rsidRPr="0007003C" w:rsidRDefault="0007003C" w:rsidP="0007003C">
      <w:pPr>
        <w:snapToGrid w:val="0"/>
        <w:spacing w:line="360" w:lineRule="auto"/>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 </w:t>
      </w:r>
    </w:p>
    <w:p w14:paraId="13A03FE8" w14:textId="77777777" w:rsidR="0007003C" w:rsidRPr="0007003C" w:rsidRDefault="0007003C" w:rsidP="0007003C">
      <w:pPr>
        <w:snapToGrid w:val="0"/>
        <w:spacing w:line="360" w:lineRule="auto"/>
        <w:ind w:firstLineChars="200" w:firstLine="482"/>
        <w:rPr>
          <w:rFonts w:ascii="宋体" w:eastAsia="宋体" w:hAnsi="Courier New" w:cs="Courier New" w:hint="eastAsia"/>
          <w:b/>
          <w:bCs/>
          <w:color w:val="0000FF"/>
          <w:sz w:val="24"/>
          <w:szCs w:val="21"/>
        </w:rPr>
      </w:pPr>
      <w:r w:rsidRPr="0007003C">
        <w:rPr>
          <w:rFonts w:ascii="宋体" w:eastAsia="宋体" w:hAnsi="Courier New" w:cs="Courier New" w:hint="eastAsia"/>
          <w:b/>
          <w:bCs/>
          <w:color w:val="0000FF"/>
          <w:sz w:val="24"/>
          <w:szCs w:val="21"/>
        </w:rPr>
        <w:t>七、营业规模结构</w:t>
      </w:r>
    </w:p>
    <w:p w14:paraId="05C0506C"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全省企业法人实收资本632.43亿元，比第一次基本单位普查增加了405.8亿元，增长了179.06%；全年营业收入477.83亿元。全部产业活动单位中生产经营性活动单位全年营业收入529.75亿元。</w:t>
      </w:r>
    </w:p>
    <w:p w14:paraId="3DD9E7FF"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年营业收入在100万元以下的企业单位数为5426个，占企业单位数的71.03%；比第一次基本单位普查增加了1052个，增长了24.05%；年营业收入在100</w:t>
      </w:r>
      <w:r w:rsidRPr="0007003C">
        <w:rPr>
          <w:rFonts w:ascii="宋体" w:eastAsia="宋体" w:hAnsi="Courier New" w:cs="Courier New"/>
          <w:color w:val="0000FF"/>
          <w:sz w:val="24"/>
          <w:szCs w:val="21"/>
        </w:rPr>
        <w:t>—</w:t>
      </w:r>
      <w:r w:rsidRPr="0007003C">
        <w:rPr>
          <w:rFonts w:ascii="宋体" w:eastAsia="宋体" w:hAnsi="Courier New" w:cs="Courier New" w:hint="eastAsia"/>
          <w:color w:val="0000FF"/>
          <w:sz w:val="24"/>
          <w:szCs w:val="21"/>
        </w:rPr>
        <w:t>500万元的企业有1403个，所占比重为18.37%，比第一次基本单位普查增加了526个，增长了60.0%；500</w:t>
      </w:r>
      <w:r w:rsidRPr="0007003C">
        <w:rPr>
          <w:rFonts w:ascii="宋体" w:eastAsia="宋体" w:hAnsi="Courier New" w:cs="Courier New"/>
          <w:color w:val="0000FF"/>
          <w:sz w:val="24"/>
          <w:szCs w:val="21"/>
        </w:rPr>
        <w:t>—</w:t>
      </w:r>
      <w:r w:rsidRPr="0007003C">
        <w:rPr>
          <w:rFonts w:ascii="宋体" w:eastAsia="宋体" w:hAnsi="Courier New" w:cs="Courier New" w:hint="eastAsia"/>
          <w:color w:val="0000FF"/>
          <w:sz w:val="24"/>
          <w:szCs w:val="21"/>
        </w:rPr>
        <w:t>1000万元的企业有341个，比重为4.46%，比第一次基本单位普查增加了105个，增长了44.49%；1000</w:t>
      </w:r>
      <w:r w:rsidRPr="0007003C">
        <w:rPr>
          <w:rFonts w:ascii="宋体" w:eastAsia="宋体" w:hAnsi="Courier New" w:cs="Courier New"/>
          <w:color w:val="0000FF"/>
          <w:sz w:val="24"/>
          <w:szCs w:val="21"/>
        </w:rPr>
        <w:t>—</w:t>
      </w:r>
      <w:r w:rsidRPr="0007003C">
        <w:rPr>
          <w:rFonts w:ascii="宋体" w:eastAsia="宋体" w:hAnsi="Courier New" w:cs="Courier New" w:hint="eastAsia"/>
          <w:color w:val="0000FF"/>
          <w:sz w:val="24"/>
          <w:szCs w:val="21"/>
        </w:rPr>
        <w:t>5000万元的企业有326个，比第一次基本单位普查增加了119个，增长了57.49%；5000万元以上的企业有143个，比第一次基本单位普查增加了70个，增长了95.89%。(见表6)</w:t>
      </w:r>
    </w:p>
    <w:p w14:paraId="6BA5F448" w14:textId="77777777" w:rsidR="0007003C" w:rsidRPr="0007003C" w:rsidRDefault="0007003C" w:rsidP="0007003C">
      <w:pPr>
        <w:snapToGrid w:val="0"/>
        <w:spacing w:line="360" w:lineRule="auto"/>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 </w:t>
      </w:r>
    </w:p>
    <w:p w14:paraId="58995568" w14:textId="77777777" w:rsidR="0007003C" w:rsidRPr="0007003C" w:rsidRDefault="0007003C" w:rsidP="0007003C">
      <w:pPr>
        <w:snapToGrid w:val="0"/>
        <w:spacing w:line="360" w:lineRule="auto"/>
        <w:ind w:firstLineChars="800" w:firstLine="1928"/>
        <w:rPr>
          <w:rFonts w:ascii="宋体" w:eastAsia="宋体" w:hAnsi="Courier New" w:cs="Courier New" w:hint="eastAsia"/>
          <w:b/>
          <w:bCs/>
          <w:color w:val="0000FF"/>
          <w:sz w:val="24"/>
          <w:szCs w:val="21"/>
        </w:rPr>
      </w:pPr>
      <w:r w:rsidRPr="0007003C">
        <w:rPr>
          <w:rFonts w:ascii="宋体" w:eastAsia="宋体" w:hAnsi="Courier New" w:cs="Courier New" w:hint="eastAsia"/>
          <w:b/>
          <w:bCs/>
          <w:color w:val="0000FF"/>
          <w:sz w:val="24"/>
          <w:szCs w:val="21"/>
        </w:rPr>
        <w:t>企业法人按营业收入规模分组情况</w:t>
      </w:r>
    </w:p>
    <w:p w14:paraId="0D6E5C50" w14:textId="77777777" w:rsidR="0007003C" w:rsidRPr="0007003C" w:rsidRDefault="0007003C" w:rsidP="0007003C">
      <w:pPr>
        <w:snapToGrid w:val="0"/>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b/>
          <w:bCs/>
          <w:color w:val="0000FF"/>
          <w:sz w:val="18"/>
          <w:szCs w:val="21"/>
        </w:rPr>
        <w:t>表6</w:t>
      </w: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783"/>
        <w:gridCol w:w="1603"/>
        <w:gridCol w:w="1603"/>
        <w:gridCol w:w="1653"/>
        <w:gridCol w:w="1556"/>
      </w:tblGrid>
      <w:tr w:rsidR="0007003C" w:rsidRPr="0007003C" w14:paraId="4F375712" w14:textId="77777777" w:rsidTr="0007003C">
        <w:tc>
          <w:tcPr>
            <w:tcW w:w="1800" w:type="dxa"/>
            <w:vMerge w:val="restart"/>
            <w:tcBorders>
              <w:top w:val="single" w:sz="4" w:space="0" w:color="auto"/>
              <w:left w:val="nil"/>
              <w:bottom w:val="single" w:sz="4" w:space="0" w:color="auto"/>
              <w:right w:val="single" w:sz="4" w:space="0" w:color="auto"/>
            </w:tcBorders>
            <w:vAlign w:val="center"/>
            <w:hideMark/>
          </w:tcPr>
          <w:p w14:paraId="5DD82142" w14:textId="77777777" w:rsidR="0007003C" w:rsidRPr="0007003C" w:rsidRDefault="0007003C" w:rsidP="0007003C">
            <w:pPr>
              <w:spacing w:line="360" w:lineRule="auto"/>
              <w:jc w:val="center"/>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lastRenderedPageBreak/>
              <w:t>从业人员规模</w:t>
            </w:r>
          </w:p>
        </w:tc>
        <w:tc>
          <w:tcPr>
            <w:tcW w:w="3240" w:type="dxa"/>
            <w:gridSpan w:val="2"/>
            <w:tcBorders>
              <w:top w:val="single" w:sz="4" w:space="0" w:color="auto"/>
              <w:left w:val="single" w:sz="4" w:space="0" w:color="auto"/>
              <w:bottom w:val="single" w:sz="4" w:space="0" w:color="auto"/>
              <w:right w:val="single" w:sz="4" w:space="0" w:color="auto"/>
            </w:tcBorders>
            <w:vAlign w:val="center"/>
            <w:hideMark/>
          </w:tcPr>
          <w:p w14:paraId="4780C3A8" w14:textId="77777777" w:rsidR="0007003C" w:rsidRPr="0007003C" w:rsidRDefault="0007003C" w:rsidP="0007003C">
            <w:pPr>
              <w:spacing w:line="360" w:lineRule="auto"/>
              <w:jc w:val="center"/>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单位个数(</w:t>
            </w:r>
            <w:proofErr w:type="gramStart"/>
            <w:r w:rsidRPr="0007003C">
              <w:rPr>
                <w:rFonts w:ascii="宋体" w:eastAsia="宋体" w:hAnsi="Courier New" w:cs="Courier New" w:hint="eastAsia"/>
                <w:color w:val="0000FF"/>
                <w:sz w:val="18"/>
                <w:szCs w:val="21"/>
              </w:rPr>
              <w:t>个</w:t>
            </w:r>
            <w:proofErr w:type="gramEnd"/>
            <w:r w:rsidRPr="0007003C">
              <w:rPr>
                <w:rFonts w:ascii="宋体" w:eastAsia="宋体" w:hAnsi="Courier New" w:cs="Courier New" w:hint="eastAsia"/>
                <w:color w:val="0000FF"/>
                <w:sz w:val="18"/>
                <w:szCs w:val="21"/>
              </w:rPr>
              <w:t>)</w:t>
            </w:r>
          </w:p>
        </w:tc>
        <w:tc>
          <w:tcPr>
            <w:tcW w:w="3240" w:type="dxa"/>
            <w:gridSpan w:val="2"/>
            <w:tcBorders>
              <w:top w:val="single" w:sz="4" w:space="0" w:color="auto"/>
              <w:left w:val="single" w:sz="4" w:space="0" w:color="auto"/>
              <w:bottom w:val="single" w:sz="4" w:space="0" w:color="auto"/>
              <w:right w:val="nil"/>
            </w:tcBorders>
            <w:vAlign w:val="center"/>
            <w:hideMark/>
          </w:tcPr>
          <w:p w14:paraId="31DEE657" w14:textId="77777777" w:rsidR="0007003C" w:rsidRPr="0007003C" w:rsidRDefault="0007003C" w:rsidP="0007003C">
            <w:pPr>
              <w:spacing w:line="360" w:lineRule="auto"/>
              <w:jc w:val="center"/>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比例%</w:t>
            </w:r>
          </w:p>
        </w:tc>
      </w:tr>
      <w:tr w:rsidR="0007003C" w:rsidRPr="0007003C" w14:paraId="001B9D04" w14:textId="77777777" w:rsidTr="0007003C">
        <w:tc>
          <w:tcPr>
            <w:tcW w:w="0" w:type="auto"/>
            <w:vMerge/>
            <w:tcBorders>
              <w:top w:val="single" w:sz="4" w:space="0" w:color="auto"/>
              <w:left w:val="nil"/>
              <w:bottom w:val="single" w:sz="4" w:space="0" w:color="auto"/>
              <w:right w:val="single" w:sz="4" w:space="0" w:color="auto"/>
            </w:tcBorders>
            <w:vAlign w:val="center"/>
            <w:hideMark/>
          </w:tcPr>
          <w:p w14:paraId="1914219C" w14:textId="77777777" w:rsidR="0007003C" w:rsidRPr="0007003C" w:rsidRDefault="0007003C" w:rsidP="0007003C">
            <w:pPr>
              <w:widowControl/>
              <w:jc w:val="left"/>
              <w:rPr>
                <w:rFonts w:ascii="宋体" w:eastAsia="宋体" w:hAnsi="Courier New" w:cs="Courier New"/>
                <w:color w:val="0000FF"/>
                <w:sz w:val="18"/>
                <w:szCs w:val="21"/>
              </w:rPr>
            </w:pPr>
          </w:p>
        </w:tc>
        <w:tc>
          <w:tcPr>
            <w:tcW w:w="1620" w:type="dxa"/>
            <w:tcBorders>
              <w:top w:val="single" w:sz="4" w:space="0" w:color="auto"/>
              <w:left w:val="single" w:sz="4" w:space="0" w:color="auto"/>
              <w:bottom w:val="single" w:sz="4" w:space="0" w:color="auto"/>
              <w:right w:val="single" w:sz="4" w:space="0" w:color="auto"/>
            </w:tcBorders>
            <w:hideMark/>
          </w:tcPr>
          <w:p w14:paraId="345A2FDF" w14:textId="77777777" w:rsidR="0007003C" w:rsidRPr="0007003C" w:rsidRDefault="0007003C" w:rsidP="0007003C">
            <w:pPr>
              <w:spacing w:line="360" w:lineRule="auto"/>
              <w:jc w:val="center"/>
              <w:rPr>
                <w:rFonts w:ascii="宋体" w:eastAsia="宋体" w:hAnsi="Courier New" w:cs="Courier New" w:hint="eastAsia"/>
                <w:color w:val="0000FF"/>
                <w:sz w:val="18"/>
                <w:szCs w:val="21"/>
              </w:rPr>
            </w:pPr>
            <w:proofErr w:type="gramStart"/>
            <w:r w:rsidRPr="0007003C">
              <w:rPr>
                <w:rFonts w:ascii="宋体" w:eastAsia="宋体" w:hAnsi="Courier New" w:cs="Courier New" w:hint="eastAsia"/>
                <w:color w:val="0000FF"/>
                <w:sz w:val="18"/>
                <w:szCs w:val="21"/>
              </w:rPr>
              <w:t>二普</w:t>
            </w:r>
            <w:proofErr w:type="gramEnd"/>
          </w:p>
        </w:tc>
        <w:tc>
          <w:tcPr>
            <w:tcW w:w="1620" w:type="dxa"/>
            <w:tcBorders>
              <w:top w:val="single" w:sz="4" w:space="0" w:color="auto"/>
              <w:left w:val="single" w:sz="4" w:space="0" w:color="auto"/>
              <w:bottom w:val="single" w:sz="4" w:space="0" w:color="auto"/>
              <w:right w:val="single" w:sz="4" w:space="0" w:color="auto"/>
            </w:tcBorders>
            <w:hideMark/>
          </w:tcPr>
          <w:p w14:paraId="02EB3B75" w14:textId="77777777" w:rsidR="0007003C" w:rsidRPr="0007003C" w:rsidRDefault="0007003C" w:rsidP="0007003C">
            <w:pPr>
              <w:spacing w:line="360" w:lineRule="auto"/>
              <w:jc w:val="center"/>
              <w:rPr>
                <w:rFonts w:ascii="宋体" w:eastAsia="宋体" w:hAnsi="Courier New" w:cs="Courier New" w:hint="eastAsia"/>
                <w:color w:val="0000FF"/>
                <w:sz w:val="18"/>
                <w:szCs w:val="21"/>
              </w:rPr>
            </w:pPr>
            <w:proofErr w:type="gramStart"/>
            <w:r w:rsidRPr="0007003C">
              <w:rPr>
                <w:rFonts w:ascii="宋体" w:eastAsia="宋体" w:hAnsi="Courier New" w:cs="Courier New" w:hint="eastAsia"/>
                <w:color w:val="0000FF"/>
                <w:sz w:val="18"/>
                <w:szCs w:val="21"/>
              </w:rPr>
              <w:t>一</w:t>
            </w:r>
            <w:proofErr w:type="gramEnd"/>
            <w:r w:rsidRPr="0007003C">
              <w:rPr>
                <w:rFonts w:ascii="宋体" w:eastAsia="宋体" w:hAnsi="Courier New" w:cs="Courier New" w:hint="eastAsia"/>
                <w:color w:val="0000FF"/>
                <w:sz w:val="18"/>
                <w:szCs w:val="21"/>
              </w:rPr>
              <w:t>普</w:t>
            </w:r>
          </w:p>
        </w:tc>
        <w:tc>
          <w:tcPr>
            <w:tcW w:w="1669" w:type="dxa"/>
            <w:tcBorders>
              <w:top w:val="single" w:sz="4" w:space="0" w:color="auto"/>
              <w:left w:val="single" w:sz="4" w:space="0" w:color="auto"/>
              <w:bottom w:val="single" w:sz="4" w:space="0" w:color="auto"/>
              <w:right w:val="single" w:sz="4" w:space="0" w:color="auto"/>
            </w:tcBorders>
            <w:hideMark/>
          </w:tcPr>
          <w:p w14:paraId="1554A8E2" w14:textId="77777777" w:rsidR="0007003C" w:rsidRPr="0007003C" w:rsidRDefault="0007003C" w:rsidP="0007003C">
            <w:pPr>
              <w:spacing w:line="360" w:lineRule="auto"/>
              <w:jc w:val="center"/>
              <w:rPr>
                <w:rFonts w:ascii="宋体" w:eastAsia="宋体" w:hAnsi="Courier New" w:cs="Courier New" w:hint="eastAsia"/>
                <w:color w:val="0000FF"/>
                <w:sz w:val="18"/>
                <w:szCs w:val="21"/>
              </w:rPr>
            </w:pPr>
            <w:proofErr w:type="gramStart"/>
            <w:r w:rsidRPr="0007003C">
              <w:rPr>
                <w:rFonts w:ascii="宋体" w:eastAsia="宋体" w:hAnsi="Courier New" w:cs="Courier New" w:hint="eastAsia"/>
                <w:color w:val="0000FF"/>
                <w:sz w:val="18"/>
                <w:szCs w:val="21"/>
              </w:rPr>
              <w:t>二普</w:t>
            </w:r>
            <w:proofErr w:type="gramEnd"/>
          </w:p>
        </w:tc>
        <w:tc>
          <w:tcPr>
            <w:tcW w:w="1571" w:type="dxa"/>
            <w:tcBorders>
              <w:top w:val="single" w:sz="4" w:space="0" w:color="auto"/>
              <w:left w:val="single" w:sz="4" w:space="0" w:color="auto"/>
              <w:bottom w:val="single" w:sz="4" w:space="0" w:color="auto"/>
              <w:right w:val="nil"/>
            </w:tcBorders>
            <w:hideMark/>
          </w:tcPr>
          <w:p w14:paraId="6BDFB47A" w14:textId="77777777" w:rsidR="0007003C" w:rsidRPr="0007003C" w:rsidRDefault="0007003C" w:rsidP="0007003C">
            <w:pPr>
              <w:spacing w:line="360" w:lineRule="auto"/>
              <w:jc w:val="center"/>
              <w:rPr>
                <w:rFonts w:ascii="宋体" w:eastAsia="宋体" w:hAnsi="Courier New" w:cs="Courier New" w:hint="eastAsia"/>
                <w:color w:val="0000FF"/>
                <w:sz w:val="18"/>
                <w:szCs w:val="21"/>
              </w:rPr>
            </w:pPr>
            <w:proofErr w:type="gramStart"/>
            <w:r w:rsidRPr="0007003C">
              <w:rPr>
                <w:rFonts w:ascii="宋体" w:eastAsia="宋体" w:hAnsi="Courier New" w:cs="Courier New" w:hint="eastAsia"/>
                <w:color w:val="0000FF"/>
                <w:sz w:val="18"/>
                <w:szCs w:val="21"/>
              </w:rPr>
              <w:t>一</w:t>
            </w:r>
            <w:proofErr w:type="gramEnd"/>
            <w:r w:rsidRPr="0007003C">
              <w:rPr>
                <w:rFonts w:ascii="宋体" w:eastAsia="宋体" w:hAnsi="Courier New" w:cs="Courier New" w:hint="eastAsia"/>
                <w:color w:val="0000FF"/>
                <w:sz w:val="18"/>
                <w:szCs w:val="21"/>
              </w:rPr>
              <w:t>普</w:t>
            </w:r>
          </w:p>
        </w:tc>
      </w:tr>
      <w:tr w:rsidR="0007003C" w:rsidRPr="0007003C" w14:paraId="022B02D6" w14:textId="77777777" w:rsidTr="0007003C">
        <w:trPr>
          <w:trHeight w:val="2230"/>
        </w:trPr>
        <w:tc>
          <w:tcPr>
            <w:tcW w:w="1800" w:type="dxa"/>
            <w:tcBorders>
              <w:top w:val="single" w:sz="4" w:space="0" w:color="auto"/>
              <w:left w:val="nil"/>
              <w:bottom w:val="single" w:sz="4" w:space="0" w:color="auto"/>
              <w:right w:val="single" w:sz="4" w:space="0" w:color="auto"/>
            </w:tcBorders>
            <w:hideMark/>
          </w:tcPr>
          <w:p w14:paraId="3E635D1F"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总计</w:t>
            </w:r>
          </w:p>
          <w:p w14:paraId="04F850B9"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50万元以下</w:t>
            </w:r>
          </w:p>
          <w:p w14:paraId="453D7EA2"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50</w:t>
            </w:r>
            <w:r w:rsidRPr="0007003C">
              <w:rPr>
                <w:rFonts w:ascii="宋体" w:eastAsia="宋体" w:hAnsi="Courier New" w:cs="Courier New"/>
                <w:color w:val="0000FF"/>
                <w:sz w:val="18"/>
                <w:szCs w:val="21"/>
              </w:rPr>
              <w:t>—</w:t>
            </w:r>
            <w:r w:rsidRPr="0007003C">
              <w:rPr>
                <w:rFonts w:ascii="宋体" w:eastAsia="宋体" w:hAnsi="Courier New" w:cs="Courier New" w:hint="eastAsia"/>
                <w:color w:val="0000FF"/>
                <w:sz w:val="18"/>
                <w:szCs w:val="21"/>
              </w:rPr>
              <w:t>100万元</w:t>
            </w:r>
          </w:p>
          <w:p w14:paraId="632FD3E2"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100</w:t>
            </w:r>
            <w:r w:rsidRPr="0007003C">
              <w:rPr>
                <w:rFonts w:ascii="宋体" w:eastAsia="宋体" w:hAnsi="Courier New" w:cs="Courier New"/>
                <w:color w:val="0000FF"/>
                <w:sz w:val="18"/>
                <w:szCs w:val="21"/>
              </w:rPr>
              <w:t>—</w:t>
            </w:r>
            <w:r w:rsidRPr="0007003C">
              <w:rPr>
                <w:rFonts w:ascii="宋体" w:eastAsia="宋体" w:hAnsi="Courier New" w:cs="Courier New" w:hint="eastAsia"/>
                <w:color w:val="0000FF"/>
                <w:sz w:val="18"/>
                <w:szCs w:val="21"/>
              </w:rPr>
              <w:t>500万元</w:t>
            </w:r>
          </w:p>
          <w:p w14:paraId="3CE0666F"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500</w:t>
            </w:r>
            <w:r w:rsidRPr="0007003C">
              <w:rPr>
                <w:rFonts w:ascii="宋体" w:eastAsia="宋体" w:hAnsi="Courier New" w:cs="Courier New"/>
                <w:color w:val="0000FF"/>
                <w:sz w:val="18"/>
                <w:szCs w:val="21"/>
              </w:rPr>
              <w:t>—</w:t>
            </w:r>
            <w:r w:rsidRPr="0007003C">
              <w:rPr>
                <w:rFonts w:ascii="宋体" w:eastAsia="宋体" w:hAnsi="Courier New" w:cs="Courier New" w:hint="eastAsia"/>
                <w:color w:val="0000FF"/>
                <w:sz w:val="18"/>
                <w:szCs w:val="21"/>
              </w:rPr>
              <w:t>1000万元</w:t>
            </w:r>
          </w:p>
          <w:p w14:paraId="07C6884B"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1000</w:t>
            </w:r>
            <w:r w:rsidRPr="0007003C">
              <w:rPr>
                <w:rFonts w:ascii="宋体" w:eastAsia="宋体" w:hAnsi="Courier New" w:cs="Courier New"/>
                <w:color w:val="0000FF"/>
                <w:sz w:val="18"/>
                <w:szCs w:val="21"/>
              </w:rPr>
              <w:t>—</w:t>
            </w:r>
            <w:r w:rsidRPr="0007003C">
              <w:rPr>
                <w:rFonts w:ascii="宋体" w:eastAsia="宋体" w:hAnsi="Courier New" w:cs="Courier New" w:hint="eastAsia"/>
                <w:color w:val="0000FF"/>
                <w:sz w:val="18"/>
                <w:szCs w:val="21"/>
              </w:rPr>
              <w:t>5000万元</w:t>
            </w:r>
          </w:p>
          <w:p w14:paraId="66676229" w14:textId="77777777" w:rsidR="0007003C" w:rsidRPr="0007003C" w:rsidRDefault="0007003C" w:rsidP="0007003C">
            <w:pPr>
              <w:spacing w:line="360" w:lineRule="auto"/>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5000万元以上</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72DB296"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7639</w:t>
            </w:r>
          </w:p>
          <w:p w14:paraId="1F28E95B"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4535</w:t>
            </w:r>
          </w:p>
          <w:p w14:paraId="7F8CF8C2"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891</w:t>
            </w:r>
          </w:p>
          <w:p w14:paraId="5E302D3A"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1403</w:t>
            </w:r>
          </w:p>
          <w:p w14:paraId="7943E28F"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341</w:t>
            </w:r>
          </w:p>
          <w:p w14:paraId="3C5775A5"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326</w:t>
            </w:r>
          </w:p>
          <w:p w14:paraId="024911CA"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143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83C1380"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5767</w:t>
            </w:r>
          </w:p>
          <w:p w14:paraId="43C4FA48"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3908</w:t>
            </w:r>
          </w:p>
          <w:p w14:paraId="76C27265"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466</w:t>
            </w:r>
          </w:p>
          <w:p w14:paraId="1CAB8F85"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877</w:t>
            </w:r>
          </w:p>
          <w:p w14:paraId="7CAD9A7C"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236</w:t>
            </w:r>
          </w:p>
          <w:p w14:paraId="2B0C7797"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207</w:t>
            </w:r>
          </w:p>
          <w:p w14:paraId="1854AF1B"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73</w:t>
            </w:r>
          </w:p>
        </w:tc>
        <w:tc>
          <w:tcPr>
            <w:tcW w:w="1669" w:type="dxa"/>
            <w:tcBorders>
              <w:top w:val="single" w:sz="4" w:space="0" w:color="auto"/>
              <w:left w:val="single" w:sz="4" w:space="0" w:color="auto"/>
              <w:bottom w:val="single" w:sz="4" w:space="0" w:color="auto"/>
              <w:right w:val="single" w:sz="4" w:space="0" w:color="auto"/>
            </w:tcBorders>
            <w:vAlign w:val="center"/>
            <w:hideMark/>
          </w:tcPr>
          <w:p w14:paraId="03CE4AB8"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100</w:t>
            </w:r>
          </w:p>
          <w:p w14:paraId="1C153941"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59.37</w:t>
            </w:r>
          </w:p>
          <w:p w14:paraId="7542463B"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11.66</w:t>
            </w:r>
          </w:p>
          <w:p w14:paraId="0A8D3A8D"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18.37</w:t>
            </w:r>
          </w:p>
          <w:p w14:paraId="670BE31A"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4.46</w:t>
            </w:r>
          </w:p>
          <w:p w14:paraId="4E1438E8"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4.27</w:t>
            </w:r>
          </w:p>
          <w:p w14:paraId="78D7FBA9"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1.87</w:t>
            </w:r>
          </w:p>
        </w:tc>
        <w:tc>
          <w:tcPr>
            <w:tcW w:w="1571" w:type="dxa"/>
            <w:tcBorders>
              <w:top w:val="single" w:sz="4" w:space="0" w:color="auto"/>
              <w:left w:val="single" w:sz="4" w:space="0" w:color="auto"/>
              <w:bottom w:val="single" w:sz="4" w:space="0" w:color="auto"/>
              <w:right w:val="nil"/>
            </w:tcBorders>
            <w:vAlign w:val="center"/>
            <w:hideMark/>
          </w:tcPr>
          <w:p w14:paraId="10DE8B5E"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100</w:t>
            </w:r>
          </w:p>
          <w:p w14:paraId="44954A1F"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67.76</w:t>
            </w:r>
          </w:p>
          <w:p w14:paraId="2E497136"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8.08</w:t>
            </w:r>
          </w:p>
          <w:p w14:paraId="5288F850"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15.21</w:t>
            </w:r>
          </w:p>
          <w:p w14:paraId="6BAAEAC7"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4.09</w:t>
            </w:r>
          </w:p>
          <w:p w14:paraId="16FDCCB5"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3.59</w:t>
            </w:r>
          </w:p>
          <w:p w14:paraId="21A2EB56" w14:textId="77777777" w:rsidR="0007003C" w:rsidRPr="0007003C" w:rsidRDefault="0007003C" w:rsidP="0007003C">
            <w:pPr>
              <w:spacing w:line="360" w:lineRule="auto"/>
              <w:jc w:val="right"/>
              <w:rPr>
                <w:rFonts w:ascii="宋体" w:eastAsia="宋体" w:hAnsi="Courier New" w:cs="Courier New" w:hint="eastAsia"/>
                <w:color w:val="0000FF"/>
                <w:sz w:val="18"/>
                <w:szCs w:val="21"/>
              </w:rPr>
            </w:pPr>
            <w:r w:rsidRPr="0007003C">
              <w:rPr>
                <w:rFonts w:ascii="宋体" w:eastAsia="宋体" w:hAnsi="Courier New" w:cs="Courier New" w:hint="eastAsia"/>
                <w:color w:val="0000FF"/>
                <w:sz w:val="18"/>
                <w:szCs w:val="21"/>
              </w:rPr>
              <w:t>1.27</w:t>
            </w:r>
          </w:p>
        </w:tc>
      </w:tr>
    </w:tbl>
    <w:p w14:paraId="47186EE2" w14:textId="77777777" w:rsidR="0007003C" w:rsidRPr="0007003C" w:rsidRDefault="0007003C" w:rsidP="0007003C">
      <w:pPr>
        <w:snapToGrid w:val="0"/>
        <w:spacing w:line="360" w:lineRule="auto"/>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 </w:t>
      </w:r>
    </w:p>
    <w:p w14:paraId="0F62B537"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八、普查数据质量</w:t>
      </w:r>
    </w:p>
    <w:p w14:paraId="58CEB2AE"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青海省第二次基本单位普查办公室对普查数据进行质量抽查。抽查单位漏报率为0.16%，指标填报差错率为0.91%，计算机录入差错率为0.95%，单位界定差错4个。我省数据质量较高，单位漏报率、差错率均在《国家第二次基本单位普查方案》误差控制的范围内。</w:t>
      </w:r>
    </w:p>
    <w:p w14:paraId="0CA9A3CB"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通过这次普查基本掌握和了解了我省的基本单位情况，重点掌握了基本单位的地区分布、行业分布、登记注册类型、规模结构和生产要素的配置情况，同时建立了基本单位名录库，为调整经济政策、优化产业结构、规划城乡建设等提供了重要的基础信息。</w:t>
      </w:r>
    </w:p>
    <w:p w14:paraId="62FD4968" w14:textId="77777777" w:rsidR="0007003C" w:rsidRPr="0007003C" w:rsidRDefault="0007003C" w:rsidP="0007003C">
      <w:pPr>
        <w:snapToGrid w:val="0"/>
        <w:spacing w:line="360" w:lineRule="auto"/>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 </w:t>
      </w:r>
    </w:p>
    <w:p w14:paraId="29F6107F" w14:textId="77777777" w:rsidR="0007003C" w:rsidRPr="0007003C" w:rsidRDefault="0007003C" w:rsidP="0007003C">
      <w:pPr>
        <w:snapToGrid w:val="0"/>
        <w:spacing w:line="360" w:lineRule="auto"/>
        <w:rPr>
          <w:rFonts w:ascii="宋体" w:eastAsia="宋体" w:hAnsi="Courier New" w:cs="Courier New" w:hint="eastAsia"/>
          <w:b/>
          <w:bCs/>
          <w:color w:val="0000FF"/>
          <w:sz w:val="24"/>
          <w:szCs w:val="21"/>
        </w:rPr>
      </w:pPr>
      <w:r w:rsidRPr="0007003C">
        <w:rPr>
          <w:rFonts w:ascii="宋体" w:eastAsia="宋体" w:hAnsi="Courier New" w:cs="Courier New" w:hint="eastAsia"/>
          <w:b/>
          <w:bCs/>
          <w:color w:val="0000FF"/>
          <w:sz w:val="24"/>
          <w:szCs w:val="21"/>
        </w:rPr>
        <w:t>注：国家关于单位划分的标准：</w:t>
      </w:r>
    </w:p>
    <w:p w14:paraId="5FE39953"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法人单位：是指具备以下条件的单位1、依法成立，有自己的名称、组织机构和场所，能独立承担民事责任；2、独立拥有和使用(或授权使用)资产，承担负债，有权与其他单位签订合同；3、会计上独立核算，能够编制资产负债表的单位。</w:t>
      </w:r>
    </w:p>
    <w:p w14:paraId="397DE00B" w14:textId="77777777" w:rsidR="0007003C" w:rsidRPr="0007003C" w:rsidRDefault="0007003C" w:rsidP="0007003C">
      <w:pPr>
        <w:snapToGrid w:val="0"/>
        <w:spacing w:line="360" w:lineRule="auto"/>
        <w:ind w:firstLineChars="200" w:firstLine="480"/>
        <w:rPr>
          <w:rFonts w:ascii="宋体" w:eastAsia="宋体" w:hAnsi="Courier New" w:cs="Courier New" w:hint="eastAsia"/>
          <w:color w:val="0000FF"/>
          <w:sz w:val="24"/>
          <w:szCs w:val="21"/>
        </w:rPr>
      </w:pPr>
      <w:r w:rsidRPr="0007003C">
        <w:rPr>
          <w:rFonts w:ascii="宋体" w:eastAsia="宋体" w:hAnsi="Courier New" w:cs="Courier New" w:hint="eastAsia"/>
          <w:color w:val="0000FF"/>
          <w:sz w:val="24"/>
          <w:szCs w:val="21"/>
        </w:rPr>
        <w:t>法人单位包括企业法人、事业法人、机关法人、社会团体法人和其他法人。</w:t>
      </w:r>
    </w:p>
    <w:p w14:paraId="2D08C623" w14:textId="77777777" w:rsidR="0007003C" w:rsidRPr="0007003C" w:rsidRDefault="0007003C" w:rsidP="0007003C">
      <w:pPr>
        <w:snapToGrid w:val="0"/>
        <w:spacing w:line="360" w:lineRule="auto"/>
        <w:ind w:firstLineChars="200" w:firstLine="480"/>
        <w:rPr>
          <w:rFonts w:ascii="Times New Roman" w:eastAsia="宋体" w:hAnsi="Times New Roman" w:cs="Times New Roman" w:hint="eastAsia"/>
          <w:color w:val="0000FF"/>
          <w:sz w:val="24"/>
          <w:szCs w:val="24"/>
        </w:rPr>
      </w:pPr>
      <w:r w:rsidRPr="0007003C">
        <w:rPr>
          <w:rFonts w:ascii="Times New Roman" w:eastAsia="宋体" w:hAnsi="Times New Roman" w:cs="Times New Roman"/>
          <w:color w:val="0000FF"/>
          <w:sz w:val="24"/>
          <w:szCs w:val="24"/>
        </w:rPr>
        <w:t>*</w:t>
      </w:r>
      <w:r w:rsidRPr="0007003C">
        <w:rPr>
          <w:rFonts w:ascii="Times New Roman" w:eastAsia="宋体" w:hAnsi="Times New Roman" w:cs="Times New Roman" w:hint="eastAsia"/>
          <w:color w:val="0000FF"/>
          <w:sz w:val="24"/>
          <w:szCs w:val="24"/>
        </w:rPr>
        <w:t>产业活动单位：是指具备以下条件的单位</w:t>
      </w:r>
      <w:r w:rsidRPr="0007003C">
        <w:rPr>
          <w:rFonts w:ascii="Times New Roman" w:eastAsia="宋体" w:hAnsi="Times New Roman" w:cs="Times New Roman"/>
          <w:color w:val="0000FF"/>
          <w:sz w:val="24"/>
          <w:szCs w:val="24"/>
        </w:rPr>
        <w:t>1</w:t>
      </w:r>
      <w:r w:rsidRPr="0007003C">
        <w:rPr>
          <w:rFonts w:ascii="Times New Roman" w:eastAsia="宋体" w:hAnsi="Times New Roman" w:cs="Times New Roman" w:hint="eastAsia"/>
          <w:color w:val="0000FF"/>
          <w:sz w:val="24"/>
          <w:szCs w:val="24"/>
        </w:rPr>
        <w:t>、指在一个场所从事一种或主要从事一种社会经济活动；</w:t>
      </w:r>
      <w:r w:rsidRPr="0007003C">
        <w:rPr>
          <w:rFonts w:ascii="Times New Roman" w:eastAsia="宋体" w:hAnsi="Times New Roman" w:cs="Times New Roman"/>
          <w:color w:val="0000FF"/>
          <w:sz w:val="24"/>
          <w:szCs w:val="24"/>
        </w:rPr>
        <w:t>2</w:t>
      </w:r>
      <w:r w:rsidRPr="0007003C">
        <w:rPr>
          <w:rFonts w:ascii="Times New Roman" w:eastAsia="宋体" w:hAnsi="Times New Roman" w:cs="Times New Roman" w:hint="eastAsia"/>
          <w:color w:val="0000FF"/>
          <w:sz w:val="24"/>
          <w:szCs w:val="24"/>
        </w:rPr>
        <w:t>、相对独立组织生产经营或业务活动；</w:t>
      </w:r>
      <w:r w:rsidRPr="0007003C">
        <w:rPr>
          <w:rFonts w:ascii="Times New Roman" w:eastAsia="宋体" w:hAnsi="Times New Roman" w:cs="Times New Roman"/>
          <w:color w:val="0000FF"/>
          <w:sz w:val="24"/>
          <w:szCs w:val="24"/>
        </w:rPr>
        <w:t>3</w:t>
      </w:r>
      <w:r w:rsidRPr="0007003C">
        <w:rPr>
          <w:rFonts w:ascii="Times New Roman" w:eastAsia="宋体" w:hAnsi="Times New Roman" w:cs="Times New Roman" w:hint="eastAsia"/>
          <w:color w:val="0000FF"/>
          <w:sz w:val="24"/>
          <w:szCs w:val="24"/>
        </w:rPr>
        <w:t>、能够掌握收入和支出等业务核算资料的单位。</w:t>
      </w:r>
    </w:p>
    <w:p w14:paraId="6002B675" w14:textId="77777777" w:rsidR="00296631" w:rsidRPr="0007003C" w:rsidRDefault="00296631"/>
    <w:sectPr w:rsidR="00296631" w:rsidRPr="0007003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03C"/>
    <w:rsid w:val="0007003C"/>
    <w:rsid w:val="00296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9A000"/>
  <w15:chartTrackingRefBased/>
  <w15:docId w15:val="{C437286E-5C8C-4040-A2FE-6AF32DE85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semiHidden/>
    <w:unhideWhenUsed/>
    <w:rsid w:val="0007003C"/>
    <w:rPr>
      <w:rFonts w:ascii="宋体" w:eastAsia="宋体" w:hAnsi="Courier New" w:cs="Courier New"/>
      <w:szCs w:val="21"/>
    </w:rPr>
  </w:style>
  <w:style w:type="character" w:customStyle="1" w:styleId="a4">
    <w:name w:val="纯文本 字符"/>
    <w:basedOn w:val="a0"/>
    <w:link w:val="a3"/>
    <w:uiPriority w:val="99"/>
    <w:semiHidden/>
    <w:rsid w:val="0007003C"/>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274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1030</Words>
  <Characters>5871</Characters>
  <Application>Microsoft Office Word</Application>
  <DocSecurity>0</DocSecurity>
  <Lines>48</Lines>
  <Paragraphs>13</Paragraphs>
  <ScaleCrop>false</ScaleCrop>
  <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何 鑫</dc:creator>
  <cp:keywords/>
  <dc:description/>
  <cp:lastModifiedBy>何 鑫</cp:lastModifiedBy>
  <cp:revision>1</cp:revision>
  <dcterms:created xsi:type="dcterms:W3CDTF">2020-08-02T14:27:00Z</dcterms:created>
  <dcterms:modified xsi:type="dcterms:W3CDTF">2020-08-02T14:30:00Z</dcterms:modified>
</cp:coreProperties>
</file>