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疏勒河流域长时间序列SpotVegetation植被指数数据集（1998-2008）</w:t>
      </w:r>
    </w:p>
    <w:p>
      <w:r>
        <w:rPr>
          <w:sz w:val="22"/>
        </w:rPr>
        <w:t>英文标题：Long term vegetation index dataset of the Shulehe River Basin – SPOT vegetation (1998-2008)</w:t>
      </w:r>
    </w:p>
    <w:p>
      <w:r>
        <w:rPr>
          <w:sz w:val="32"/>
        </w:rPr>
        <w:t>1、摘要</w:t>
      </w:r>
    </w:p>
    <w:p>
      <w:pPr>
        <w:ind w:firstLine="432"/>
      </w:pPr>
      <w:r>
        <w:rPr>
          <w:sz w:val="22"/>
        </w:rPr>
        <w:t>由欧洲联盟委员会赞助的VEGETATION传感器于1998年3月由SPOT-4搭载升空，从1998年4月开始接收用于全球植被覆盖观察的 SPOTVGT数据，该数据由瑞典的Kiruna地面站负责接收，由位于法国Toulouse的图像质量监控中心负责图像质量并提供相关参数（如定标系 数），最终由比利时弗莱芒技术研究所（Flemish Institute for Technological Research，Vito）VEGETATION影像处理中心（VEGETATION processing Centre，CTIV）负责预处理成逐日1km 全球数据。预处理包括大气校正，辐射校正，几何校正，生产10天最大化合成的NDVI数据，并将-1到-0.1的值设置为-0.1，再通过公式DN= (NDVI+0.1)/0.004转换到0-250的DN值。</w:t>
        <w:br/>
        <w:t>该数据集为疏勒河长时间序列植被指数数据集是主要针对归一化植被指数（NDVI），包含1998-2008年每10天合成的四个波段的光谱反射率及10天最大化NDVI，空间分辨率为1km，时间分辨率为旬。</w:t>
      </w:r>
    </w:p>
    <w:p>
      <w:r>
        <w:rPr>
          <w:sz w:val="32"/>
        </w:rPr>
        <w:t>2、关键词</w:t>
      </w:r>
    </w:p>
    <w:p>
      <w:pPr>
        <w:ind w:left="432"/>
      </w:pPr>
      <w:r>
        <w:rPr>
          <w:sz w:val="22"/>
        </w:rPr>
        <w:t>主题关键词：</w:t>
      </w:r>
      <w:r>
        <w:rPr>
          <w:sz w:val="22"/>
        </w:rPr>
        <w:t>归一化植被指数</w:t>
      </w:r>
      <w:r>
        <w:t>,</w:t>
      </w:r>
      <w:r>
        <w:rPr>
          <w:sz w:val="22"/>
        </w:rPr>
        <w:t>陆地表层遥感</w:t>
      </w:r>
      <w:r>
        <w:t>,</w:t>
      </w:r>
      <w:r>
        <w:rPr>
          <w:sz w:val="22"/>
        </w:rPr>
        <w:t>SpotVegetation遥感影像</w:t>
        <w:br/>
      </w:r>
      <w:r>
        <w:rPr>
          <w:sz w:val="22"/>
        </w:rPr>
        <w:t>学科关键词：</w:t>
      </w:r>
      <w:r>
        <w:rPr>
          <w:sz w:val="22"/>
        </w:rPr>
        <w:t>陆地表层</w:t>
        <w:br/>
      </w:r>
      <w:r>
        <w:rPr>
          <w:sz w:val="22"/>
        </w:rPr>
        <w:t>地点关键词：</w:t>
      </w:r>
      <w:r>
        <w:rPr>
          <w:sz w:val="22"/>
        </w:rPr>
        <w:t>疏勒河流域</w:t>
        <w:br/>
      </w:r>
      <w:r>
        <w:rPr>
          <w:sz w:val="22"/>
        </w:rPr>
        <w:t>时间关键词：</w:t>
      </w:r>
      <w:r>
        <w:rPr>
          <w:sz w:val="22"/>
        </w:rPr>
        <w:t>1998-2008</w:t>
      </w:r>
    </w:p>
    <w:p>
      <w:r>
        <w:rPr>
          <w:sz w:val="32"/>
        </w:rPr>
        <w:t>3、数据细节</w:t>
      </w:r>
    </w:p>
    <w:p>
      <w:pPr>
        <w:ind w:left="432"/>
      </w:pPr>
      <w:r>
        <w:rPr>
          <w:sz w:val="22"/>
        </w:rPr>
        <w:t>1.比例尺：None</w:t>
      </w:r>
    </w:p>
    <w:p>
      <w:pPr>
        <w:ind w:left="432"/>
      </w:pPr>
      <w:r>
        <w:rPr>
          <w:sz w:val="22"/>
        </w:rPr>
        <w:t>2.投影：None</w:t>
      </w:r>
    </w:p>
    <w:p>
      <w:pPr>
        <w:ind w:left="432"/>
      </w:pPr>
      <w:r>
        <w:rPr>
          <w:sz w:val="22"/>
        </w:rPr>
        <w:t>3.文件大小：112.0MB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北：43.12</w:t>
            </w:r>
          </w:p>
        </w:tc>
        <w:tc>
          <w:tcPr>
            <w:tcW w:type="dxa" w:w="2880"/>
          </w:tcPr>
          <w:p>
            <w:r>
              <w:t>-</w:t>
            </w:r>
          </w:p>
        </w:tc>
      </w:tr>
      <w:tr>
        <w:tc>
          <w:tcPr>
            <w:tcW w:type="dxa" w:w="2880"/>
          </w:tcPr>
          <w:p>
            <w:r>
              <w:t>西：92.0</w:t>
            </w:r>
          </w:p>
        </w:tc>
        <w:tc>
          <w:tcPr>
            <w:tcW w:type="dxa" w:w="2880"/>
          </w:tcPr>
          <w:p>
            <w:r>
              <w:t>-</w:t>
            </w:r>
          </w:p>
        </w:tc>
        <w:tc>
          <w:tcPr>
            <w:tcW w:type="dxa" w:w="2880"/>
          </w:tcPr>
          <w:p>
            <w:r>
              <w:t>东：100.0</w:t>
            </w:r>
          </w:p>
        </w:tc>
      </w:tr>
      <w:tr>
        <w:tc>
          <w:tcPr>
            <w:tcW w:type="dxa" w:w="2880"/>
          </w:tcPr>
          <w:p>
            <w:r>
              <w:t>-</w:t>
            </w:r>
          </w:p>
        </w:tc>
        <w:tc>
          <w:tcPr>
            <w:tcW w:type="dxa" w:w="2880"/>
          </w:tcPr>
          <w:p>
            <w:r>
              <w:t>南：37.88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Greet JANSSENS. 疏勒河流域长时间序列SpotVegetation植被指数数据集（1998-2008）. 时空三极环境大数据平台, </w:t>
      </w:r>
      <w:r>
        <w:t>2014</w:t>
      </w:r>
      <w:r>
        <w:t>.[</w:t>
      </w:r>
      <w:r>
        <w:t xml:space="preserve">Greet  Janssens. Long term vegetation index dataset of the Shulehe River Basin – SPOT vegetation (1998-2008). A Big Earth Data Platform for Three Poles, </w:t>
      </w:r>
      <w:r>
        <w:t>2014</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Greet JANSSENS</w:t>
        <w:br/>
      </w:r>
      <w:r>
        <w:rPr>
          <w:sz w:val="22"/>
        </w:rPr>
        <w:t xml:space="preserve">单位: </w:t>
      </w:r>
      <w:r>
        <w:rPr>
          <w:sz w:val="22"/>
        </w:rPr>
        <w:t>VITO</w:t>
        <w:br/>
      </w:r>
      <w:r>
        <w:rPr>
          <w:sz w:val="22"/>
        </w:rPr>
        <w:t xml:space="preserve">电子邮件: </w:t>
      </w:r>
      <w:r>
        <w:rPr>
          <w:sz w:val="22"/>
        </w:rPr>
        <w:t>ctiv@vgt.vito.be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