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甘肃省水资源公报(2000-2011)</w:t>
      </w:r>
    </w:p>
    <w:p>
      <w:r>
        <w:rPr>
          <w:sz w:val="22"/>
        </w:rPr>
        <w:t>英文标题：Gansu water resources bulletin (2000-2011)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《水资源公报》是反映水资源情势的综合性年报，是水资源统一规划、管理和保护的基础性工作，是编制国民经济和社会发展规划的重要依据，也是水行政主管部门的一项重要职责。《水资源公报》内容包括降水量、地表水资源量、地下水资源量、水资源总量、蓄水动态、社会经济指标、供水量、用水量、耗水量、用水指标、水污染概况及重要水事等，分别按行政分区和流域分区提供数据和信息。数据集包含2000-2011年甘肃省水资源公报各种统计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水资源规划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甘肃</w:t>
        <w:br/>
      </w:r>
      <w:r>
        <w:rPr>
          <w:sz w:val="22"/>
        </w:rPr>
        <w:t>时间关键词：</w:t>
      </w:r>
      <w:r>
        <w:rPr>
          <w:sz w:val="22"/>
        </w:rPr>
        <w:t>2000-2011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2000-01-15 05:00:00+00:00</w:t>
      </w:r>
      <w:r>
        <w:rPr>
          <w:sz w:val="22"/>
        </w:rPr>
        <w:t>--</w:t>
      </w:r>
      <w:r>
        <w:rPr>
          <w:sz w:val="22"/>
        </w:rPr>
        <w:t>2012-01-13 22:45:00+00:00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甘肃省水资源公报(2000-2011). 时空三极环境大数据平台, </w:t>
      </w:r>
      <w:r>
        <w:t>2016</w:t>
      </w:r>
      <w:r>
        <w:t>.[</w:t>
      </w:r>
      <w:r>
        <w:t xml:space="preserve">DENG XiangZheng. Gansu water resources bulletin (2000-2011).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