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色林错湖区植物科、属、种统计数据集（2012-2013）</w:t>
      </w:r>
    </w:p>
    <w:p>
      <w:r>
        <w:rPr>
          <w:sz w:val="22"/>
        </w:rPr>
        <w:t>英文标题：The statistical cataset of families, genera, and species of vegetation in the Selincuo Lake Region (2012-2013)</w:t>
      </w:r>
    </w:p>
    <w:p>
      <w:r>
        <w:rPr>
          <w:sz w:val="32"/>
        </w:rPr>
        <w:t>1、摘要</w:t>
      </w:r>
    </w:p>
    <w:p>
      <w:pPr>
        <w:ind w:firstLine="432"/>
      </w:pPr>
      <w:r>
        <w:rPr>
          <w:sz w:val="22"/>
        </w:rPr>
        <w:t>青藏高原研究所寒区地表水文学过程课题组经过3年的努力，完成色林错环湖区域的植物考察、采样与鉴定工作，共采集植物模式标本200余份，拍摄高清植物图片2000余张。目前，科研人员已鉴定出植物种类45种，分属于23科35属。该成果邀请中科院植物研究所植物分类专家对已鉴定的所有植物种名进行二次核实和校正，将色林错环湖区域的植物资源匹配相应的图解和注解说明，进行专业的排版、编校并出版成册，已出版书籍：宋洪涛，高海峰，等著. 2017. 色林错植物图鉴: 羌塘"鬼湖"的植物生灵. 北京：科学出版社. 可供该区域相关学术研究时参考之用。</w:t>
        <w:br/>
        <w:t>色林错湖区属半干旱草原地带，罕见乔木和灌木分布，且草本植物种类也相对稀少。但植被对维持当地自然生态的完整性、野生动物栖息地及牧民生产生活起着不可或缺的作用。调查结果表明，环湖区域内植物种呈现科数多但同科物种属、种少的状况，其中：菊科物种最多，隶属7属8种，分别为火绒草属1种，蒿属2种，亚菊属1种，风毛菊属1种，狗娃花属1种，蒲公英属1种和香青属1种；其次为紫草科，共4种，均为微孔草属；毛茛科3属3种，分别为碱毛茛属1种，翠雀属1种，唐松草属1种；玄参科2属3种，分别为兔耳草属1种，马先蒿属2种；景天科3种，均为景天属；唇形科2种，均为青兰属；莎草科2种，分别为嵩草属1种，薹草属1种；蓼科2种，均为蓼属；石竹科2种，分别为无心菜属1种，蝇子草属1种；禾本科2种，分别为早熟禾属1种，披碱草属1种；百合科2种，均为葱属。此外，科内单属单种的植物12种，分别为瑞香科狼毒属、荨麻科荨麻属、龙胆科龙胆属、川续断科刺续断属、十字花科念珠芥属、蔷薇科委陵菜属、柽柳科水柏枝属、报春花科点地梅属、豆科黄芪属、蝶形花科棘豆属、藜科藜属和紫葳科角蒿属。</w:t>
      </w:r>
    </w:p>
    <w:p>
      <w:r>
        <w:rPr>
          <w:sz w:val="32"/>
        </w:rPr>
        <w:t>2、关键词</w:t>
      </w:r>
    </w:p>
    <w:p>
      <w:pPr>
        <w:ind w:left="432"/>
      </w:pPr>
      <w:r>
        <w:rPr>
          <w:sz w:val="22"/>
        </w:rPr>
        <w:t>主题关键词：</w:t>
      </w:r>
      <w:r>
        <w:rPr>
          <w:sz w:val="22"/>
        </w:rPr>
        <w:t>植被</w:t>
      </w:r>
      <w:r>
        <w:t>,</w:t>
      </w:r>
      <w:r>
        <w:rPr>
          <w:sz w:val="22"/>
        </w:rPr>
        <w:t>物种</w:t>
      </w:r>
      <w:r>
        <w:t>,</w:t>
      </w:r>
      <w:r>
        <w:rPr>
          <w:sz w:val="22"/>
        </w:rPr>
        <w:t>植被调查</w:t>
        <w:br/>
      </w:r>
      <w:r>
        <w:rPr>
          <w:sz w:val="22"/>
        </w:rPr>
        <w:t>学科关键词：</w:t>
      </w:r>
      <w:r>
        <w:rPr>
          <w:sz w:val="22"/>
        </w:rPr>
        <w:t>陆地表层</w:t>
        <w:br/>
      </w:r>
      <w:r>
        <w:rPr>
          <w:sz w:val="22"/>
        </w:rPr>
        <w:t>地点关键词：</w:t>
      </w:r>
      <w:r>
        <w:rPr>
          <w:sz w:val="22"/>
        </w:rPr>
        <w:t>青藏高原</w:t>
      </w:r>
      <w:r>
        <w:t xml:space="preserve">, </w:t>
      </w:r>
      <w:r>
        <w:rPr>
          <w:sz w:val="22"/>
        </w:rPr>
        <w:t>色林错</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w:t>
      </w:r>
    </w:p>
    <w:p>
      <w:pPr>
        <w:ind w:left="432"/>
      </w:pPr>
      <w:r>
        <w:rPr>
          <w:sz w:val="22"/>
        </w:rPr>
        <w:t>3.文件大小：2.3MB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北：31.8</w:t>
            </w:r>
          </w:p>
        </w:tc>
        <w:tc>
          <w:tcPr>
            <w:tcW w:type="dxa" w:w="2880"/>
          </w:tcPr>
          <w:p>
            <w:r>
              <w:t>-</w:t>
            </w:r>
          </w:p>
        </w:tc>
      </w:tr>
      <w:tr>
        <w:tc>
          <w:tcPr>
            <w:tcW w:type="dxa" w:w="2880"/>
          </w:tcPr>
          <w:p>
            <w:r>
              <w:t>西：89.0</w:t>
            </w:r>
          </w:p>
        </w:tc>
        <w:tc>
          <w:tcPr>
            <w:tcW w:type="dxa" w:w="2880"/>
          </w:tcPr>
          <w:p>
            <w:r>
              <w:t>-</w:t>
            </w:r>
          </w:p>
        </w:tc>
        <w:tc>
          <w:tcPr>
            <w:tcW w:type="dxa" w:w="2880"/>
          </w:tcPr>
          <w:p>
            <w:r>
              <w:t>东：89.0</w:t>
            </w:r>
          </w:p>
        </w:tc>
      </w:tr>
      <w:tr>
        <w:tc>
          <w:tcPr>
            <w:tcW w:type="dxa" w:w="2880"/>
          </w:tcPr>
          <w:p>
            <w:r>
              <w:t>-</w:t>
            </w:r>
          </w:p>
        </w:tc>
        <w:tc>
          <w:tcPr>
            <w:tcW w:type="dxa" w:w="2880"/>
          </w:tcPr>
          <w:p>
            <w:r>
              <w:t>南：31.8</w:t>
            </w:r>
          </w:p>
        </w:tc>
        <w:tc>
          <w:tcPr>
            <w:tcW w:type="dxa" w:w="2880"/>
          </w:tcPr>
          <w:p>
            <w:r>
              <w:t>-</w:t>
            </w:r>
          </w:p>
        </w:tc>
      </w:tr>
    </w:tbl>
    <w:p>
      <w:r>
        <w:rPr>
          <w:sz w:val="32"/>
        </w:rPr>
        <w:t>5、时间范围</w:t>
      </w:r>
      <w:r>
        <w:rPr>
          <w:sz w:val="22"/>
        </w:rPr>
        <w:t>2012-01-07 08:00:00+00:00</w:t>
      </w:r>
      <w:r>
        <w:rPr>
          <w:sz w:val="22"/>
        </w:rPr>
        <w:t>--</w:t>
      </w:r>
      <w:r>
        <w:rPr>
          <w:sz w:val="22"/>
        </w:rPr>
        <w:t>2014-01-05 08:00:00+00:00</w:t>
      </w:r>
    </w:p>
    <w:p>
      <w:r>
        <w:rPr>
          <w:sz w:val="32"/>
        </w:rPr>
        <w:t>6、引用方式</w:t>
      </w:r>
    </w:p>
    <w:p>
      <w:pPr>
        <w:ind w:left="432"/>
      </w:pPr>
      <w:r>
        <w:rPr>
          <w:sz w:val="22"/>
        </w:rPr>
        <w:t xml:space="preserve">数据的引用: </w:t>
      </w:r>
    </w:p>
    <w:p>
      <w:pPr>
        <w:ind w:left="432" w:firstLine="432"/>
      </w:pPr>
      <w:r>
        <w:t xml:space="preserve">张寅生. 色林错湖区植物科、属、种统计数据集（2012-2013）. 时空三极环境大数据平台, DOI:10.11888/Ecology.tpe.145.db, CSTR:18406.11.Ecology.tpe.145.db, </w:t>
      </w:r>
      <w:r>
        <w:t>2018</w:t>
      </w:r>
      <w:r>
        <w:t>.[</w:t>
      </w:r>
      <w:r>
        <w:t xml:space="preserve">ZHANG   Yinsheng. The statistical cataset of families, genera, and species of vegetation in the Selincuo Lake Region (2012-2013). A Big Earth Data Platform for Three Poles, DOI:10.11888/Ecology.tpe.145.db, CSTR:18406.11.Ecology.tpe.145.db, </w:t>
      </w:r>
      <w:r>
        <w:t>2018</w:t>
      </w:r>
      <w:r>
        <w:rPr>
          <w:sz w:val="22"/>
        </w:rPr>
        <w:t>]</w:t>
      </w:r>
    </w:p>
    <w:p>
      <w:pPr>
        <w:ind w:left="432"/>
      </w:pPr>
      <w:r>
        <w:rPr>
          <w:sz w:val="22"/>
        </w:rPr>
        <w:t xml:space="preserve">文章的引用: </w:t>
      </w:r>
    </w:p>
    <w:p>
      <w:pPr>
        <w:ind w:left="864"/>
      </w:pPr>
      <w:r>
        <w:t>宋洪涛, 高海峰, 张寅生, 李胜男, 郭燕红, 马宁, 张腾, 王邺凡. (2017). 色林错植物图鉴: 羌塘"鬼湖"的植物生灵. 北京: 科学出版社.</w:t>
        <w:br/>
        <w:br/>
      </w:r>
    </w:p>
    <w:p>
      <w:r>
        <w:rPr>
          <w:sz w:val="32"/>
        </w:rPr>
        <w:t>7、资助项目信息</w:t>
      </w:r>
    </w:p>
    <w:p>
      <w:r>
        <w:rPr>
          <w:sz w:val="32"/>
        </w:rPr>
        <w:t>8、数据资源提供者</w:t>
      </w:r>
    </w:p>
    <w:p>
      <w:pPr>
        <w:ind w:left="432"/>
      </w:pPr>
      <w:r>
        <w:rPr>
          <w:sz w:val="22"/>
        </w:rPr>
        <w:t xml:space="preserve">姓名: </w:t>
      </w:r>
      <w:r>
        <w:rPr>
          <w:sz w:val="22"/>
        </w:rPr>
        <w:t>张寅生</w:t>
        <w:br/>
      </w:r>
      <w:r>
        <w:rPr>
          <w:sz w:val="22"/>
        </w:rPr>
        <w:t xml:space="preserve">单位: </w:t>
      </w:r>
      <w:r>
        <w:rPr>
          <w:sz w:val="22"/>
        </w:rPr>
        <w:t>中国科学院青藏高原研究所</w:t>
        <w:br/>
      </w:r>
      <w:r>
        <w:rPr>
          <w:sz w:val="22"/>
        </w:rPr>
        <w:t xml:space="preserve">电子邮件: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