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泛第三极气候类型指数（Koppen Geiger）数据集（1986-2010）</w:t>
      </w:r>
    </w:p>
    <w:p>
      <w:r>
        <w:rPr>
          <w:sz w:val="22"/>
        </w:rPr>
        <w:t>英文标题：Climate classification index (Koppen Geiger) in Pan-TPE (1986-2010)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Koppen Geiger 气候类型地图为Rubel（2017）降尺度后的高分辨率格点数据集，提供了两个数据子集：一个数据Netcdf文件和一个用于单独可视化的NCL代码。数据集代表了1986-2010年的气候类型分布，分辨率为5弧分（1/12度，约10km）。</w:t>
        <w:br/>
        <w:t>使用Rubel等人（2017）发展的降尺度算法，重新分析的Köppen-Geiger气候类型数据得到了5弧分的高分辨率版本。它代表了最近的25年气候类型的分布。 此外，颜色表针对更高的分辨率进行了优化，导致地图外观略有不同。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生态系统</w:t>
      </w:r>
      <w:r>
        <w:t xml:space="preserve">, </w:t>
      </w:r>
      <w:r>
        <w:rPr>
          <w:sz w:val="22"/>
        </w:rPr>
        <w:t>遥感产品</w:t>
      </w:r>
      <w:r>
        <w:t xml:space="preserve">, </w:t>
      </w:r>
      <w:r>
        <w:rPr>
          <w:sz w:val="22"/>
        </w:rPr>
        <w:t>大气遥感产品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1986-2010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3.文件大小：2.23MB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何永利. 泛第三极气候类型指数（Koppen Geiger）数据集（1986-2010）. 时空三极环境大数据平台, </w:t>
      </w:r>
      <w:r>
        <w:t>2019</w:t>
      </w:r>
      <w:r>
        <w:t>.[</w:t>
      </w:r>
      <w:r>
        <w:t xml:space="preserve">HE Yongli. Climate classification index (Koppen Geiger) in Pan-TPE (1986-2010).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何永利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heyongli@lzu.edu.cn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