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青海省参加生育保险人员及基金征缴情况（1999-2020）</w:t>
      </w:r>
    </w:p>
    <w:p>
      <w:r>
        <w:rPr>
          <w:sz w:val="22"/>
        </w:rPr>
        <w:t>英文标题：Collection and payment of maternity insurance personnel and funds in Qinghai Province (1999-2020)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1999-2020年青海省参加生育保险人员及基金征缴情况的统计数据，数据按参保人员、女性、本期享受生育保险待遇人次、按待遇类别分、本期生育人数、计划生育手术人次、基金收支情况、参保情况等指标划分的。数据整理自青海省统计局发布的青海省统计年鉴。数据集包含22个数据表，分别为：参加生育保险人员及基金征缴情况（1999年）.xls，参加生育保险人员及基金征缴情况（2000年）.xls，参加生育保险人员及基金征缴情况（2001年）.xls，参加生育保险人员及基金征缴情况（2002年）.xls，参加生育保险人员及基金征缴情况（2003年）.xls，参加生育保险人员及基金征缴情况（2004年）.xls，参加生育保险人员及基金征缴情况（2005年）.xls，参加生育保险人员及基金征缴情况（2006年）.xls，参加生育保险人员及基金征缴情况（2007年）.xls，青海省参加生育保险人员情况（2014-2019）.xls，青海省参加生育保险人员情况（2015-2020）.xls……参加生育保险人员及基金征缴情况（2018年）.xls等。数据表结构相同。例如2015-2020年的数据表共有7个字段：</w:t>
        <w:br/>
        <w:t>字段1：指标</w:t>
        <w:br/>
        <w:t>字段2：2015</w:t>
        <w:br/>
        <w:t>字段3：2016</w:t>
        <w:br/>
        <w:t>字段4：2017</w:t>
        <w:br/>
        <w:t>字段5：2018</w:t>
        <w:br/>
        <w:t>字段6：2019</w:t>
        <w:br/>
        <w:t>字段7：2020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保险业务</w:t>
      </w:r>
      <w:r>
        <w:t>,</w:t>
      </w:r>
      <w:r>
        <w:rPr>
          <w:sz w:val="22"/>
        </w:rPr>
        <w:t>生育保险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基金征缴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青海省参加生育保险人员及基金征缴情况（1999-2020）. 时空三极环境大数据平台, </w:t>
      </w:r>
      <w:r>
        <w:t>2021</w:t>
      </w:r>
      <w:r>
        <w:t>.[</w:t>
      </w:r>
      <w:r>
        <w:t xml:space="preserve">Qinghai Provincial Bureau of Statistics. Collection and payment of maternity insurance personnel and funds in Qinghai Province (1999-2020).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