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泛第三极早、中、晚三叠世气候古地理图（3张）</w:t>
      </w:r>
    </w:p>
    <w:p>
      <w:r>
        <w:rPr>
          <w:sz w:val="22"/>
        </w:rPr>
        <w:t>英文标题：Palaeogeographic distribution of Early, Middle and Late Triassic lithofacies in Pan-Third Pole area</w:t>
      </w:r>
    </w:p>
    <w:p>
      <w:r>
        <w:rPr>
          <w:sz w:val="32"/>
        </w:rPr>
        <w:t>1、摘要</w:t>
      </w:r>
    </w:p>
    <w:p>
      <w:pPr>
        <w:ind w:firstLine="432"/>
      </w:pPr>
      <w:r>
        <w:rPr>
          <w:sz w:val="22"/>
        </w:rPr>
        <w:t>采用板块构造、古地理学、含油气盆地分析和沉积盆地动力学理论作为指导，在大量收集泛第三极近年来地质研究和油气地质研究的各种资料成果，包括地层、沉积、古生物、古地理、古环境、古气候、构造、油气（钾盐）地质等基础材料，特别是以古地磁、古生物以及碎屑锆石、地球化学等资料的基础上，结合典型实测地层剖面的成果，对三叠纪时期岩相和气候古地理格局进行恢复与重建，得到泛第三极早、中、晚三叠世岩相古地理图（3张）及泛第三极早、中、晚三叠世气候古地理图（3张），旨在探讨古地理、古构造、古气候等对油气（含钾盐）资源的控制和影响作用，以揭示油气形成的地质条件和资源分布规律，为我国海外和境内油气勘探部署提供科学依据和技术支撑。</w:t>
        <w:br/>
        <w:t>不同的岩相、气候之间界线清晰，较好的揭示了三叠纪时期岩相和气候古地理格局，对于研究古地理、古构造、古气候等对油气（含钾盐）资源的控制和影响作用，揭示油气形成的地质条件和资源分布规律有一定的指示意义。</w:t>
      </w:r>
    </w:p>
    <w:p>
      <w:r>
        <w:rPr>
          <w:sz w:val="32"/>
        </w:rPr>
        <w:t>2、关键词</w:t>
      </w:r>
    </w:p>
    <w:p>
      <w:pPr>
        <w:ind w:left="432"/>
      </w:pPr>
      <w:r>
        <w:rPr>
          <w:sz w:val="22"/>
        </w:rPr>
        <w:t>主题关键词：</w:t>
      </w:r>
      <w:r>
        <w:rPr>
          <w:sz w:val="22"/>
        </w:rPr>
        <w:t>沉积岩</w:t>
      </w:r>
      <w:r>
        <w:t>,</w:t>
      </w:r>
      <w:r>
        <w:rPr>
          <w:sz w:val="22"/>
        </w:rPr>
        <w:t>岩石/矿物</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泛第三极</w:t>
        <w:br/>
      </w:r>
      <w:r>
        <w:rPr>
          <w:sz w:val="22"/>
        </w:rPr>
        <w:t>时间关键词：</w:t>
      </w:r>
      <w:r>
        <w:rPr>
          <w:sz w:val="22"/>
        </w:rPr>
        <w:t>三叠纪</w:t>
      </w:r>
    </w:p>
    <w:p>
      <w:r>
        <w:rPr>
          <w:sz w:val="32"/>
        </w:rPr>
        <w:t>3、数据细节</w:t>
      </w:r>
    </w:p>
    <w:p>
      <w:pPr>
        <w:ind w:left="432"/>
      </w:pPr>
      <w:r>
        <w:rPr>
          <w:sz w:val="22"/>
        </w:rPr>
        <w:t>1.比例尺：None</w:t>
      </w:r>
    </w:p>
    <w:p>
      <w:pPr>
        <w:ind w:left="432"/>
      </w:pPr>
      <w:r>
        <w:rPr>
          <w:sz w:val="22"/>
        </w:rPr>
        <w:t>2.投影：</w:t>
      </w:r>
    </w:p>
    <w:p>
      <w:pPr>
        <w:ind w:left="432"/>
      </w:pPr>
      <w:r>
        <w:rPr>
          <w:sz w:val="22"/>
        </w:rPr>
        <w:t>3.文件大小：159.16MB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西：30.0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李亚林. 泛第三极早、中、晚三叠世气候古地理图（3张）. 时空三极环境大数据平台, DOI:10.11888/Paleoenv.tpdc.270498, CSTR:18406.11.Paleoenv.tpdc.270498, </w:t>
      </w:r>
      <w:r>
        <w:t>2019</w:t>
      </w:r>
      <w:r>
        <w:t>.[</w:t>
      </w:r>
      <w:r>
        <w:t xml:space="preserve">LI   Yalin. Palaeogeographic distribution of Early, Middle and Late Triassic lithofacies in Pan-Third Pole area. A Big Earth Data Platform for Three Poles, DOI:10.11888/Paleoenv.tpdc.270498, CSTR:18406.11.Paleoenv.tpdc.270498,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