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东喜马拉雅山脉树冠覆盖度变化数据集（1990-2020）</w:t>
      </w:r>
    </w:p>
    <w:p>
      <w:r>
        <w:rPr>
          <w:sz w:val="22"/>
        </w:rPr>
        <w:t>英文标题：Tree-canopy cover (TCC) change dataset from 1990 to 2020 in the Eastern Himalayas.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森林是陆地上重要的生态系统，约占陆地总面的三分之一，在调节气候，为物种提供栖息地和维持全球生态系统平衡等方面发挥着重要作用。而树冠覆盖度的动态变化会影响森林生态系统的结构、组成和功能。利用长时间序列的Landsat数据，基于机器学习方法获得了1990-2020年尺度的30m空间分辨率的树冠覆盖度数据。利用年尺度的树冠覆盖度数据，生成了1990-2020年东喜马拉雅树冠覆盖度变化速率数据集。结果显示，该地区平均树冠覆盖度从40.67%（1990年）增加到43.43%（2020年），增加了2.76%，表明该地区森林在过去几十年里有所改善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林地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森林</w:t>
      </w:r>
      <w:r>
        <w:t>,</w:t>
      </w:r>
      <w:r>
        <w:rPr>
          <w:sz w:val="22"/>
        </w:rPr>
        <w:t>植被盖度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喜马拉雅东段</w:t>
        <w:br/>
      </w:r>
      <w:r>
        <w:rPr>
          <w:sz w:val="22"/>
        </w:rPr>
        <w:t>时间关键词：</w:t>
      </w:r>
      <w:r>
        <w:rPr>
          <w:sz w:val="22"/>
        </w:rPr>
        <w:t>1990-2020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3.文件大小：1200.0MB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西：95.44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东：88.36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王春玲, 王建邦, 何卓昱, 冯敏. 东喜马拉雅山脉树冠覆盖度变化数据集（1990-2020）. 时空三极环境大数据平台, DOI:10.11888/Terre.tpdc.272597, CSTR:18406.11.Terre.tpdc.272597, </w:t>
      </w:r>
      <w:r>
        <w:t>2022</w:t>
      </w:r>
      <w:r>
        <w:t>.[</w:t>
      </w:r>
      <w:r>
        <w:t xml:space="preserve">HE   Zhuoyu , WANG   Chunling , WANG   Jianbang , FENG Min. Tree-canopy cover (TCC) change dataset from 1990 to 2020 in the Eastern Himalayas.. A Big Earth Data Platform for Three Poles, DOI:10.11888/Terre.tpdc.272597, CSTR:18406.11.Terre.tpdc.272597,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王春玲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clwang@itpcas.ac.cn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王建邦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wangjb19@lzu.edu.cn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何卓昱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hezhy21@lzu.edu.cn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冯敏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mfeng@itpcas.ac.cn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