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青海省国家重点监控企业未开展污染源监督性监测原因一览表（2014）</w:t>
      </w:r>
    </w:p>
    <w:p>
      <w:r>
        <w:rPr>
          <w:sz w:val="22"/>
        </w:rPr>
        <w:t>英文标题：List of reasons for the state key monitoring enterprises in Qinghai province not carrying out the supervision monitoring of pollution sources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2014年青海省国家重点监控企业未开展污染源监督性监测原因。数据统计自青海省生态环境厅，数据集包含4个文件，分别为：2014年第一、二、三、四季度青海省国家重点监控企业未开展污染源监督性监测原因。数据集针对青海省湟中县、互助县、民和县、共和县、兴海县、天峻县、德令哈、大柴旦、大通县、乐都县、格尔木市国控重点污染企业在“未监测废水”、“未监测废气”、“未监测重金属废水”给出了出口无法监测的具体原因。</w:t>
        <w:br/>
        <w:t>数据表结构相同，包含5个字段：</w:t>
        <w:br/>
        <w:t>字段1：监控类别</w:t>
        <w:br/>
        <w:t>字段2：所在地市</w:t>
        <w:br/>
        <w:t>字段3：企业名称</w:t>
        <w:br/>
        <w:t>字段4：未监测原因</w:t>
        <w:br/>
        <w:t>字段5：备注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青海省国家重点监控企业未开展污染源监督性监测原因一览表（2014）. 时空三极环境大数据平台, </w:t>
      </w:r>
      <w:r>
        <w:t>2021</w:t>
      </w:r>
      <w:r>
        <w:t>.[</w:t>
      </w:r>
      <w:r>
        <w:t xml:space="preserve">Department of Ecology and Environment of Qinghai Province. List of reasons for the state key monitoring enterprises in Qinghai province not carrying out the supervision monitoring of pollution sources (2014).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