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额济纳三角洲土壤盐分、有机质调查数据（2011年8月）</w:t>
      </w:r>
    </w:p>
    <w:p>
      <w:r>
        <w:rPr>
          <w:sz w:val="22"/>
        </w:rPr>
        <w:t>英文标题：Survey data of soil salinity and organic matter in Ejina delta (August 2011)</w:t>
      </w:r>
    </w:p>
    <w:p>
      <w:r>
        <w:rPr>
          <w:sz w:val="32"/>
        </w:rPr>
        <w:t>1、摘要</w:t>
      </w:r>
    </w:p>
    <w:p>
      <w:pPr>
        <w:ind w:firstLine="432"/>
      </w:pPr>
      <w:r>
        <w:rPr>
          <w:sz w:val="22"/>
        </w:rPr>
        <w:t>项目执行期期间对额济纳三角洲与生态植被样方相呼应的土壤调查数据。</w:t>
        <w:br/>
        <w:t>额济纳三角洲生态植被调查样方相对应的土壤剖面取样（5个），20厘米分层采样。调查项包括：土壤盐分、土壤有机质、C、N、P等，时间：2011年8月。</w:t>
      </w:r>
    </w:p>
    <w:p>
      <w:r>
        <w:rPr>
          <w:sz w:val="32"/>
        </w:rPr>
        <w:t>2、关键词</w:t>
      </w:r>
    </w:p>
    <w:p>
      <w:pPr>
        <w:ind w:left="432"/>
      </w:pPr>
      <w:r>
        <w:rPr>
          <w:sz w:val="22"/>
        </w:rPr>
        <w:t>主题关键词：</w:t>
      </w:r>
      <w:r>
        <w:rPr>
          <w:sz w:val="22"/>
        </w:rPr>
        <w:t>土壤</w:t>
      </w:r>
      <w:r>
        <w:t>,</w:t>
      </w:r>
      <w:r>
        <w:rPr>
          <w:sz w:val="22"/>
        </w:rPr>
        <w:t>土壤盐渍度</w:t>
      </w:r>
      <w:r>
        <w:t>,</w:t>
      </w:r>
      <w:r>
        <w:rPr>
          <w:sz w:val="22"/>
        </w:rPr>
        <w:t>土壤有机物</w:t>
      </w:r>
      <w:r>
        <w:t>,</w:t>
      </w:r>
      <w:r>
        <w:rPr>
          <w:sz w:val="22"/>
        </w:rPr>
        <w:t>土壤C、N、P、S、K</w:t>
        <w:br/>
      </w:r>
      <w:r>
        <w:rPr>
          <w:sz w:val="22"/>
        </w:rPr>
        <w:t>学科关键词：</w:t>
      </w:r>
      <w:r>
        <w:rPr>
          <w:sz w:val="22"/>
        </w:rPr>
        <w:t>陆地表层</w:t>
        <w:br/>
      </w:r>
      <w:r>
        <w:rPr>
          <w:sz w:val="22"/>
        </w:rPr>
        <w:t>地点关键词：</w:t>
      </w:r>
      <w:r>
        <w:rPr>
          <w:sz w:val="22"/>
        </w:rPr>
        <w:t>黑河流域</w:t>
      </w:r>
      <w:r>
        <w:t xml:space="preserve">, </w:t>
      </w:r>
      <w:r>
        <w:rPr>
          <w:sz w:val="22"/>
        </w:rPr>
        <w:t>额济纳旗</w:t>
        <w:br/>
      </w:r>
      <w:r>
        <w:rPr>
          <w:sz w:val="22"/>
        </w:rPr>
        <w:t>时间关键词：</w:t>
      </w:r>
      <w:r>
        <w:rPr>
          <w:sz w:val="22"/>
        </w:rPr>
        <w:t>2011</w:t>
      </w:r>
    </w:p>
    <w:p>
      <w:r>
        <w:rPr>
          <w:sz w:val="32"/>
        </w:rPr>
        <w:t>3、数据细节</w:t>
      </w:r>
    </w:p>
    <w:p>
      <w:pPr>
        <w:ind w:left="432"/>
      </w:pPr>
      <w:r>
        <w:rPr>
          <w:sz w:val="22"/>
        </w:rPr>
        <w:t>1.比例尺：None</w:t>
      </w:r>
    </w:p>
    <w:p>
      <w:pPr>
        <w:ind w:left="432"/>
      </w:pPr>
      <w:r>
        <w:rPr>
          <w:sz w:val="22"/>
        </w:rPr>
        <w:t>2.投影：4326</w:t>
      </w:r>
    </w:p>
    <w:p>
      <w:pPr>
        <w:ind w:left="432"/>
      </w:pPr>
      <w:r>
        <w:rPr>
          <w:sz w:val="22"/>
        </w:rPr>
        <w:t>3.文件大小：0.06MB</w:t>
      </w:r>
    </w:p>
    <w:p>
      <w:pPr>
        <w:ind w:left="432"/>
      </w:pPr>
      <w:r>
        <w:rPr>
          <w:sz w:val="22"/>
        </w:rPr>
        <w:t>4.数据格式：栅格</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北：42.5</w:t>
            </w:r>
          </w:p>
        </w:tc>
        <w:tc>
          <w:tcPr>
            <w:tcW w:type="dxa" w:w="2880"/>
          </w:tcPr>
          <w:p>
            <w:r>
              <w:t>-</w:t>
            </w:r>
          </w:p>
        </w:tc>
      </w:tr>
      <w:tr>
        <w:tc>
          <w:tcPr>
            <w:tcW w:type="dxa" w:w="2880"/>
          </w:tcPr>
          <w:p>
            <w:r>
              <w:t>西：99.5</w:t>
            </w:r>
          </w:p>
        </w:tc>
        <w:tc>
          <w:tcPr>
            <w:tcW w:type="dxa" w:w="2880"/>
          </w:tcPr>
          <w:p>
            <w:r>
              <w:t>-</w:t>
            </w:r>
          </w:p>
        </w:tc>
        <w:tc>
          <w:tcPr>
            <w:tcW w:type="dxa" w:w="2880"/>
          </w:tcPr>
          <w:p>
            <w:r>
              <w:t>东：102.0</w:t>
            </w:r>
          </w:p>
        </w:tc>
      </w:tr>
      <w:tr>
        <w:tc>
          <w:tcPr>
            <w:tcW w:type="dxa" w:w="2880"/>
          </w:tcPr>
          <w:p>
            <w:r>
              <w:t>-</w:t>
            </w:r>
          </w:p>
        </w:tc>
        <w:tc>
          <w:tcPr>
            <w:tcW w:type="dxa" w:w="2880"/>
          </w:tcPr>
          <w:p>
            <w:r>
              <w:t>南：40.0</w:t>
            </w:r>
          </w:p>
        </w:tc>
        <w:tc>
          <w:tcPr>
            <w:tcW w:type="dxa" w:w="2880"/>
          </w:tcPr>
          <w:p>
            <w:r>
              <w:t>-</w:t>
            </w:r>
          </w:p>
        </w:tc>
      </w:tr>
    </w:tbl>
    <w:p>
      <w:r>
        <w:rPr>
          <w:sz w:val="32"/>
        </w:rPr>
        <w:t>5、时间范围</w:t>
      </w:r>
      <w:r>
        <w:rPr>
          <w:sz w:val="22"/>
        </w:rPr>
        <w:t>2011-08-11 02:50:48+00:00</w:t>
      </w:r>
      <w:r>
        <w:rPr>
          <w:sz w:val="22"/>
        </w:rPr>
        <w:t>--</w:t>
      </w:r>
      <w:r>
        <w:rPr>
          <w:sz w:val="22"/>
        </w:rPr>
        <w:t>2012-01-10 02:50:48+00:00</w:t>
      </w:r>
    </w:p>
    <w:p>
      <w:r>
        <w:rPr>
          <w:sz w:val="32"/>
        </w:rPr>
        <w:t>6、引用方式</w:t>
      </w:r>
    </w:p>
    <w:p>
      <w:pPr>
        <w:ind w:left="432"/>
      </w:pPr>
      <w:r>
        <w:rPr>
          <w:sz w:val="22"/>
        </w:rPr>
        <w:t xml:space="preserve">数据的引用: </w:t>
      </w:r>
    </w:p>
    <w:p>
      <w:pPr>
        <w:ind w:left="432" w:firstLine="432"/>
      </w:pPr>
      <w:r>
        <w:t xml:space="preserve">额济纳三角洲土壤盐分、有机质调查数据（2011年8月）. 时空三极环境大数据平台, DOI:10.3972/heihe.029.2014.db, CSTR:18406.11.heihe.029.2014.db, </w:t>
      </w:r>
      <w:r>
        <w:t>2014</w:t>
      </w:r>
      <w:r>
        <w:t>.[</w:t>
      </w:r>
      <w:r>
        <w:t xml:space="preserve">Survey data of soil salinity and organic matter in Ejina delta (August 2011). A Big Earth Data Platform for Three Poles, DOI:10.3972/heihe.029.2014.db, CSTR:18406.11.heihe.029.2014.db, </w:t>
      </w:r>
      <w:r>
        <w:t>2014</w:t>
      </w:r>
      <w:r>
        <w:rPr>
          <w:sz w:val="22"/>
        </w:rPr>
        <w:t>]</w:t>
      </w:r>
    </w:p>
    <w:p>
      <w:pPr>
        <w:ind w:left="432"/>
      </w:pPr>
      <w:r>
        <w:rPr>
          <w:sz w:val="22"/>
        </w:rPr>
        <w:t xml:space="preserve">文章的引用: </w:t>
      </w:r>
    </w:p>
    <w:p>
      <w:pPr>
        <w:ind w:left="864"/>
      </w:pPr>
      <w:r>
        <w:t>Zhu, J. , Yu, J. , Wang, P. , Zhang, Y. , &amp; Yu, Q. . (2012). Interpreting the groundwater attributes influencing the distribution patterns of groundwater-dependent vegetation in northwestern china. Ecohydrology, aop(aop), 0-0.</w:t>
        <w:br/>
        <w:br/>
      </w:r>
    </w:p>
    <w:p>
      <w:r>
        <w:rPr>
          <w:sz w:val="32"/>
        </w:rPr>
        <w:t>7、资助项目信息</w:t>
      </w:r>
    </w:p>
    <w:p>
      <w:pPr>
        <w:ind w:left="432"/>
      </w:pPr>
      <w:r>
        <w:rPr>
          <w:sz w:val="22"/>
        </w:rPr>
        <w:t xml:space="preserve">额济纳三角洲浅层地下水位与盐分动态、变化机制与生态响应研究 </w:t>
        <w:br/>
      </w:r>
    </w:p>
    <w:p>
      <w:r>
        <w:rPr>
          <w:sz w:val="32"/>
        </w:rPr>
        <w:t>8、数据资源提供者</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