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青藏高原1km分辨率可利用风能资源分布数据（1979-2008）</w:t>
      </w:r>
    </w:p>
    <w:p>
      <w:r>
        <w:rPr>
          <w:sz w:val="22"/>
        </w:rPr>
        <w:t>英文标题：Distribution data of available wind energy resources with 1km resolution in Qinghai Tibet Plateau (1979-2008)</w:t>
      </w:r>
    </w:p>
    <w:p>
      <w:r>
        <w:rPr>
          <w:sz w:val="32"/>
        </w:rPr>
        <w:t>1、摘要</w:t>
      </w:r>
    </w:p>
    <w:p>
      <w:pPr>
        <w:ind w:firstLine="432"/>
      </w:pPr>
      <w:r>
        <w:rPr>
          <w:sz w:val="22"/>
        </w:rPr>
        <w:t>青藏高原1km分辨率可利用风能资源分布数据是以数值模拟得到的青藏高原地区多年年平均风速为基础，考虑地形、水体、城镇等土地利用对风能开发的制约和限制，综合得到的非常丰富、丰富、较丰富和一般几个风能资源等级。根据地形坡度、土地利用类型来设置土地可利用率，并将城镇周边3km范围扣除，将土地可利用率按照0.2的间隔划分成从0到1的5个区间，再将年平均风速大小划分成4个区间，通过土地利用可利用率和风速两个因子的组合得到风能资源的等级划分。数据主要用于风能资源详查和风电场宏观选址。</w:t>
      </w:r>
    </w:p>
    <w:p>
      <w:r>
        <w:rPr>
          <w:sz w:val="32"/>
        </w:rPr>
        <w:t>2、关键词</w:t>
      </w:r>
    </w:p>
    <w:p>
      <w:pPr>
        <w:ind w:left="432"/>
      </w:pPr>
      <w:r>
        <w:rPr>
          <w:sz w:val="22"/>
        </w:rPr>
        <w:t>主题关键词：</w:t>
      </w:r>
      <w:r>
        <w:rPr>
          <w:sz w:val="22"/>
        </w:rPr>
        <w:t>风</w:t>
      </w:r>
      <w:r>
        <w:t>,</w:t>
      </w:r>
      <w:r>
        <w:rPr>
          <w:sz w:val="22"/>
        </w:rPr>
        <w:t>风能资源</w:t>
        <w:br/>
      </w:r>
      <w:r>
        <w:rPr>
          <w:sz w:val="22"/>
        </w:rPr>
        <w:t>学科关键词：</w:t>
      </w:r>
      <w:r>
        <w:rPr>
          <w:sz w:val="22"/>
        </w:rPr>
        <w:t>大气</w:t>
        <w:br/>
      </w:r>
      <w:r>
        <w:rPr>
          <w:sz w:val="22"/>
        </w:rPr>
        <w:t>地点关键词：</w:t>
      </w:r>
      <w:r>
        <w:rPr>
          <w:sz w:val="22"/>
        </w:rPr>
        <w:t>青藏高原</w:t>
        <w:br/>
      </w:r>
      <w:r>
        <w:rPr>
          <w:sz w:val="22"/>
        </w:rPr>
        <w:t>时间关键词：</w:t>
      </w:r>
      <w:r>
        <w:rPr>
          <w:sz w:val="22"/>
        </w:rPr>
        <w:t>1979-2008</w:t>
      </w:r>
    </w:p>
    <w:p>
      <w:r>
        <w:rPr>
          <w:sz w:val="32"/>
        </w:rPr>
        <w:t>3、数据细节</w:t>
      </w:r>
    </w:p>
    <w:p>
      <w:pPr>
        <w:ind w:left="432"/>
      </w:pPr>
      <w:r>
        <w:rPr>
          <w:sz w:val="22"/>
        </w:rPr>
        <w:t>1.比例尺：None</w:t>
      </w:r>
    </w:p>
    <w:p>
      <w:pPr>
        <w:ind w:left="432"/>
      </w:pPr>
      <w:r>
        <w:rPr>
          <w:sz w:val="22"/>
        </w:rPr>
        <w:t>2.投影：</w:t>
      </w:r>
    </w:p>
    <w:p>
      <w:pPr>
        <w:ind w:left="432"/>
      </w:pPr>
      <w:r>
        <w:rPr>
          <w:sz w:val="22"/>
        </w:rPr>
        <w:t>3.文件大小：1.82MB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西：73.5</w:t>
            </w:r>
          </w:p>
        </w:tc>
        <w:tc>
          <w:tcPr>
            <w:tcW w:type="dxa" w:w="2880"/>
          </w:tcPr>
          <w:p>
            <w:r>
              <w:t>-</w:t>
            </w:r>
          </w:p>
        </w:tc>
        <w:tc>
          <w:tcPr>
            <w:tcW w:type="dxa" w:w="2880"/>
          </w:tcPr>
          <w:p>
            <w:r>
              <w:t>东：104.5</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1978-12-31 16:00:00+00:00</w:t>
      </w:r>
      <w:r>
        <w:rPr>
          <w:sz w:val="22"/>
        </w:rPr>
        <w:t>--</w:t>
      </w:r>
      <w:r>
        <w:rPr>
          <w:sz w:val="22"/>
        </w:rPr>
        <w:t>2008-12-30 16:00:00+00:00</w:t>
      </w:r>
    </w:p>
    <w:p>
      <w:r>
        <w:rPr>
          <w:sz w:val="32"/>
        </w:rPr>
        <w:t>6、引用方式</w:t>
      </w:r>
    </w:p>
    <w:p>
      <w:pPr>
        <w:ind w:left="432"/>
      </w:pPr>
      <w:r>
        <w:rPr>
          <w:sz w:val="22"/>
        </w:rPr>
        <w:t xml:space="preserve">数据的引用: </w:t>
      </w:r>
    </w:p>
    <w:p>
      <w:pPr>
        <w:ind w:left="432" w:firstLine="432"/>
      </w:pPr>
      <w:r>
        <w:t xml:space="preserve">朱蓉, 孙朝阳. 青藏高原1km分辨率可利用风能资源分布数据（1979-2008）. 时空三极环境大数据平台, DOI:10.11888/Atmos.tpdc.272445, CSTR:18406.11.Atmos.tpdc.272445, </w:t>
      </w:r>
      <w:r>
        <w:t>2022</w:t>
      </w:r>
      <w:r>
        <w:t>.[</w:t>
      </w:r>
      <w:r>
        <w:t xml:space="preserve">SUN   Chaoyang, ZHU   Rong. Distribution data of available wind energy resources with 1km resolution in Qinghai Tibet Plateau (1979-2008). A Big Earth Data Platform for Three Poles, DOI:10.11888/Atmos.tpdc.272445, CSTR:18406.11.Atmos.tpdc.272445,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朱蓉</w:t>
        <w:br/>
      </w:r>
      <w:r>
        <w:rPr>
          <w:sz w:val="22"/>
        </w:rPr>
        <w:t xml:space="preserve">单位: </w:t>
      </w:r>
      <w:r>
        <w:rPr>
          <w:sz w:val="22"/>
        </w:rPr>
        <w:t>国家气候中心</w:t>
        <w:br/>
      </w:r>
      <w:r>
        <w:rPr>
          <w:sz w:val="22"/>
        </w:rPr>
        <w:t xml:space="preserve">电子邮件: </w:t>
      </w:r>
      <w:r>
        <w:rPr>
          <w:sz w:val="22"/>
        </w:rPr>
        <w:t>rongzhu@cma.gov.cn</w:t>
        <w:br/>
        <w:br/>
      </w:r>
      <w:r>
        <w:rPr>
          <w:sz w:val="22"/>
        </w:rPr>
        <w:t xml:space="preserve">姓名: </w:t>
      </w:r>
      <w:r>
        <w:rPr>
          <w:sz w:val="22"/>
        </w:rPr>
        <w:t>孙朝阳</w:t>
        <w:br/>
      </w:r>
      <w:r>
        <w:rPr>
          <w:sz w:val="22"/>
        </w:rPr>
        <w:t xml:space="preserve">单位: </w:t>
      </w:r>
      <w:r>
        <w:rPr>
          <w:sz w:val="22"/>
        </w:rPr>
        <w:t>国家气候中心</w:t>
        <w:br/>
      </w:r>
      <w:r>
        <w:rPr>
          <w:sz w:val="22"/>
        </w:rPr>
        <w:t xml:space="preserve">电子邮件: </w:t>
      </w:r>
      <w:r>
        <w:rPr>
          <w:sz w:val="22"/>
        </w:rPr>
        <w:t>sunchaoy@cma.gov.cn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