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青藏高原荒漠样点实测植物地上生物量和遥感净初级生产力数据集（2000-2020）</w:t>
      </w:r>
    </w:p>
    <w:p>
      <w:r>
        <w:rPr>
          <w:sz w:val="22"/>
        </w:rPr>
        <w:t>英文标题：Dataset of measured aboveground plant biomass and remote sensing net primary productivity in desert sites on theTibet Plateau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在青海和西藏的荒漠带实地调查了52个样点，于2019年和2020年7-8月植被生长最大时期对植被地上生物量进行实地采样。同时，利用手持 GPS设备，记录了实验位点的经度、纬度和海拔等信息。样方的野外设置方法为：选取一块植被均匀的地段，当植被相对茂盛时样地设置为10米x10米的正方形样地，当植被相对稀疏时样地设置为30米x30米的正方形样地或者30米x90米的长方形样地；在设置好的样地中随机投掷3-5个小样方框（1米x1米），采用样方收割法收集植物样品：在1平方米的样方面积内，登记植物的物种名目，每个物种的株数等信息。并将样方内的各种植物分种齐地面刈割，带回实验室内, 在恒温干燥箱内65℃条件下烘干至恒重, 测定植物样本的干重，计算样方地上生物量。 此外，还通过采样点的经度纬度提取了该52个样点的2种遥感净初级生产力数据。(1) 2000-2018年的增强型植被指数(EVI)，并计算年整合增强型植被指数(iEVI)，iEVI与净初级生产力(NPP)具有高相关性，可作为净初级生产力的替代指标(He et al. 2021, Science of The Total Environment)。(2) 2001-2020年遥感净初级生产力(NPP)及其质量控制百分比(QC)，遥感NPP数据来自MOD17A3HGF Version 6 product (https://lpdaac.usgs.gov/products/mod17a3hgfv006/)，由净光合值（总初级生产力-植物维持呼吸）计算得到。植被覆盖度低的样点，遥感净初级生产力可能存在空值(NA)。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西：83.71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叶建圣. 青藏高原荒漠样点实测植物地上生物量和遥感净初级生产力数据集（2000-2020）. 时空三极环境大数据平台, </w:t>
      </w:r>
      <w:r>
        <w:t>2021</w:t>
      </w:r>
      <w:r>
        <w:t>.[</w:t>
      </w:r>
      <w:r>
        <w:t xml:space="preserve">YE   Jiansheng. Dataset of measured aboveground plant biomass and remote sensing net primary productivity in desert sites on theTibet Plateau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He, L., Li, Z. L., Wang, X., Xie, Y., &amp; Ye, J. S. (2021).  Lagged precipitation effect on plant productivity is influenced collectively by climate and edaphic factors in drylands. Science of The Total Environment, 755, 142506.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叶建圣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yejsh@lzu.edu.cn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