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羌塘地体出露的侵入岩化学成分及稀土和微量元素含量（1989-1990）</w:t>
      </w:r>
    </w:p>
    <w:p>
      <w:r>
        <w:rPr>
          <w:sz w:val="22"/>
        </w:rPr>
        <w:t>英文标题：Chemical composition and REE and trace element contents of intrusive rocks exposed in Qiangtang terrane (1989-1990)</w:t>
      </w:r>
    </w:p>
    <w:p>
      <w:r>
        <w:rPr>
          <w:sz w:val="32"/>
        </w:rPr>
        <w:t>1、摘要</w:t>
      </w:r>
    </w:p>
    <w:p>
      <w:pPr>
        <w:ind w:firstLine="432"/>
      </w:pPr>
      <w:r>
        <w:rPr>
          <w:sz w:val="22"/>
        </w:rPr>
        <w:t xml:space="preserve">在各拉丹冬岩体所采的标本主要是二长花岗岩，而在唐古拉山口采集到的岩石为石 英斑岩，这两类岩石的主元素成分和微量元素、稀土元素含量特征均有一定的区别。 </w:t>
        <w:br/>
        <w:t xml:space="preserve">在调查中系统采集了岗齐曲南出露的黑云石英正长斑岩和岗齐曲之北谢日同那山的黑云正长岩的标本，并进行了岩石化学分析。 </w:t>
        <w:br/>
        <w:t xml:space="preserve">本数据集记录了羌塘地体出露的侵入岩化学成分和CIPW标准分子；稀土元素和微量元素含量。包括唐古拉山口、各拉丹东、岗齐曲、马料山。 </w:t>
        <w:br/>
        <w:t>来源于本书科考队的野外考察和室内测定。 为羌塘地的岩石化学研究提供基础可靠资料。</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br/>
      </w:r>
      <w:r>
        <w:rPr>
          <w:sz w:val="22"/>
        </w:rPr>
        <w:t>学科关键词：</w:t>
      </w:r>
      <w:r>
        <w:rPr>
          <w:sz w:val="22"/>
        </w:rPr>
        <w:t>固体地球</w:t>
        <w:br/>
      </w:r>
      <w:r>
        <w:rPr>
          <w:sz w:val="22"/>
        </w:rPr>
        <w:t>地点关键词：</w:t>
      </w:r>
      <w:r>
        <w:rPr>
          <w:sz w:val="22"/>
        </w:rPr>
        <w:t>青海可可西里</w:t>
        <w:br/>
      </w:r>
      <w:r>
        <w:rPr>
          <w:sz w:val="22"/>
        </w:rPr>
        <w:t>时间关键词：</w:t>
      </w:r>
      <w:r>
        <w:rPr>
          <w:sz w:val="22"/>
        </w:rPr>
        <w:t>1989-1990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郑祥身. 羌塘地体出露的侵入岩化学成分及稀土和微量元素含量（1989-1990）. 时空三极环境大数据平台, DOI:10.11888/SolidEar.tpdc.272634, CSTR:18406.11.SolidEar.tpdc.272634, </w:t>
      </w:r>
      <w:r>
        <w:t>2021</w:t>
      </w:r>
      <w:r>
        <w:t>.[</w:t>
      </w:r>
      <w:r>
        <w:t xml:space="preserve">ZHENG   Xiangshen. Chemical composition and REE and trace element contents of intrusive rocks exposed in Qiangtang terrane (1989-1990). A Big Earth Data Platform for Three Poles, DOI:10.11888/SolidEar.tpdc.272634, CSTR:18406.11.SolidEar.tpdc.272634, </w:t>
      </w:r>
      <w:r>
        <w:t>2021</w:t>
      </w:r>
      <w:r>
        <w:rPr>
          <w:sz w:val="22"/>
        </w:rPr>
        <w:t>]</w:t>
      </w:r>
    </w:p>
    <w:p>
      <w:pPr>
        <w:ind w:left="432"/>
      </w:pPr>
      <w:r>
        <w:rPr>
          <w:sz w:val="22"/>
        </w:rPr>
        <w:t xml:space="preserve">文章的引用: </w:t>
      </w:r>
    </w:p>
    <w:p>
      <w:pPr>
        <w:ind w:left="864"/>
      </w:pPr>
      <w:r>
        <w:t>可可西里综合科学考察队. (1996). 青海可可西里地区地质演化.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郑祥身</w:t>
        <w:br/>
      </w:r>
      <w:r>
        <w:rPr>
          <w:sz w:val="22"/>
        </w:rPr>
        <w:t xml:space="preserve">单位: </w:t>
      </w:r>
      <w:r>
        <w:rPr>
          <w:sz w:val="22"/>
        </w:rPr>
        <w:t>中国科学院地质与地球物理研究所</w:t>
        <w:br/>
      </w:r>
      <w:r>
        <w:rPr>
          <w:sz w:val="22"/>
        </w:rPr>
        <w:t xml:space="preserve">电子邮件: </w:t>
      </w:r>
      <w:r>
        <w:rPr>
          <w:sz w:val="22"/>
        </w:rPr>
        <w:t>xszheng@mail.iggcas.ac.cn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