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中亚五国1980-2015年农业水资源供需和开发利用数据集（格网降水、蒸发、径流）</w:t>
      </w:r>
    </w:p>
    <w:p>
      <w:r>
        <w:rPr>
          <w:sz w:val="22"/>
        </w:rPr>
        <w:t>英文标题：Agricultural Water Resources Supply, Demand and Development Data Set in the Five Central Asia Countries from 1980 to 2015 (Gridded precipitation, evapotranspiration, runoff)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五国1980-2015年农业水资源供需和开发利用数据集，来源全球陆面数据同化系统，分别包括基于Noah、Mosaic和VIC模型输出的降水、蒸发和径流数据。该数据集时间和空间分辨率高，具有较好的数据精度，在全球尺度和区域尺度研究中应用广泛。Noah、Mosaic和VIC模型的降水、蒸发和径流模拟结果在空间分布上的表现较为一致。可用于中亚地区水资源时空变化特征、农业水资源供需关系分析和水资源开发潜力评估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流域特征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1980-01-07 00:00:00+00:00</w:t>
      </w:r>
      <w:r>
        <w:rPr>
          <w:sz w:val="22"/>
        </w:rPr>
        <w:t>--</w:t>
      </w:r>
      <w:r>
        <w:rPr>
          <w:sz w:val="22"/>
        </w:rPr>
        <w:t>2016-01-06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张永勇. 中亚五国1980-2015年农业水资源供需和开发利用数据集（格网降水、蒸发、径流）. 时空三极环境大数据平台, </w:t>
      </w:r>
      <w:r>
        <w:t>2018</w:t>
      </w:r>
      <w:r>
        <w:t>.[</w:t>
      </w:r>
      <w:r>
        <w:t xml:space="preserve">ZHANG Yongyong. Agricultural Water Resources Supply, Demand and Development Data Set in the Five Central Asia Countries from 1980 to 2015 (Gridded precipitation, evapotranspiration, runoff).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张永勇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zhangyy003@igsnrr.ac.cn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