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中国地区（包括第三极）对外贸易及投资数据集（1952-2019）</w:t>
      </w:r>
    </w:p>
    <w:p>
      <w:r>
        <w:rPr>
          <w:sz w:val="22"/>
        </w:rPr>
        <w:t>英文标题：Data set of foreign trade and investment in China (including the third pole) 1952-2019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数据内容：对外经济贸易_货物进出口总额(1952-2019)</w:t>
        <w:tab/>
        <w:t>及对外经济贸易_按贸易分进出口总额(1981-2019)</w:t>
        <w:tab/>
        <w:br/>
        <w:t>数据来源及加工方法：从世界银行官方网站、新浪网获取2015-2019年中国地区（包括第三极）对外贸易及投资原始数据，通过数据整理、筛选及清洗得到1952-2019年中国地区（包括第三极）对外贸易及投资数据集，数据起始时间为1952年至2019年，Microsoft Excel (xlsx)格式。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对外经济贸易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第三极</w:t>
      </w:r>
      <w:r>
        <w:t xml:space="preserve">, </w:t>
      </w:r>
      <w:r>
        <w:rPr>
          <w:sz w:val="22"/>
        </w:rPr>
        <w:t>中国地区</w:t>
        <w:br/>
      </w:r>
      <w:r>
        <w:rPr>
          <w:sz w:val="22"/>
        </w:rPr>
        <w:t>时间关键词：</w:t>
      </w:r>
      <w:r>
        <w:rPr>
          <w:sz w:val="22"/>
        </w:rPr>
        <w:t>1952-2019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1952-01-02 00:00:00+00:00</w:t>
      </w:r>
      <w:r>
        <w:rPr>
          <w:sz w:val="22"/>
        </w:rPr>
        <w:t>--</w:t>
      </w:r>
      <w:r>
        <w:rPr>
          <w:sz w:val="22"/>
        </w:rPr>
        <w:t>2020-01-01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傅文学. 中国地区（包括第三极）对外贸易及投资数据集（1952-2019）. 时空三极环境大数据平台, </w:t>
      </w:r>
      <w:r>
        <w:t>2020</w:t>
      </w:r>
      <w:r>
        <w:t>.[</w:t>
      </w:r>
      <w:r>
        <w:t xml:space="preserve">FU Wenxue. Data set of foreign trade and investment in China (including the third pole) 1952-2019.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傅文学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fuwx@radi.ac.cn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