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基于孢粉数据的全新世青藏高原降水定量重建</w:t>
      </w:r>
    </w:p>
    <w:p>
      <w:r>
        <w:rPr>
          <w:sz w:val="22"/>
        </w:rPr>
        <w:t>英文标题：Quantitative reconstruction of Holocene precipitation over Qinghai Tibet Plateau Based on sporopollen data</w:t>
      </w:r>
    </w:p>
    <w:p>
      <w:r>
        <w:rPr>
          <w:sz w:val="32"/>
        </w:rPr>
        <w:t>1、摘要</w:t>
      </w:r>
    </w:p>
    <w:p>
      <w:pPr>
        <w:ind w:firstLine="432"/>
      </w:pPr>
      <w:r>
        <w:rPr>
          <w:sz w:val="22"/>
        </w:rPr>
        <w:t>本数据集中表土孢粉数据来源于东亚孢粉数据库(http://eapd.sysu.edu.cn/database/及青藏高原东北缘表土孢粉数据。表土孢粉点的降水数据取自青 藏 高 原 及 周 边（新疆、甘肃、四川部分地区）126个气 象站点1950-1980年 器 测 的 逐 年 年 平均降水数据（数据来自于中国气象科学数据共享服务网http://www.data.ac.cn/xiazai/)由于 地形对气候变化影响很大，因此在 ArcGIS中将分布不均匀的气象台站年均降水数据运用克里金空间插值法转变成青藏高原面上的栅格数据，表土孢粉点所在的降水栅格数据即可以认为是该点的降水实际数据。利用转换函数法选取代表性表土孢粉类型，建立它们与现代气候的线性回归，将化石孢粉组合代入回归关系式，即求得古气候参数。再利用现代类比法(MAT)，假设过去植被类型与气候之间的关系是相对应的，将指示植被类型的地层孢粉谱与现代表土孢粉谱对比，揭示二者之间的相似性，再将其与对应点的现代降水数据进行矩阵运算，就能类比得到地层孢粉所对应的降水数据。</w:t>
      </w:r>
    </w:p>
    <w:p>
      <w:r>
        <w:rPr>
          <w:sz w:val="32"/>
        </w:rPr>
        <w:t>2、关键词</w:t>
      </w:r>
    </w:p>
    <w:p>
      <w:pPr>
        <w:ind w:left="432"/>
      </w:pPr>
      <w:r>
        <w:rPr>
          <w:sz w:val="22"/>
        </w:rPr>
        <w:t>主题关键词：</w:t>
      </w:r>
      <w:r>
        <w:rPr>
          <w:sz w:val="22"/>
        </w:rPr>
        <w:t>古气候重建</w:t>
        <w:br/>
      </w:r>
      <w:r>
        <w:rPr>
          <w:sz w:val="22"/>
        </w:rPr>
        <w:t>学科关键词：</w:t>
      </w:r>
      <w:r>
        <w:rPr>
          <w:sz w:val="22"/>
        </w:rPr>
        <w:t>古环境</w:t>
        <w:br/>
      </w:r>
      <w:r>
        <w:rPr>
          <w:sz w:val="22"/>
        </w:rPr>
        <w:t>地点关键词：</w:t>
      </w:r>
      <w:r>
        <w:rPr>
          <w:sz w:val="22"/>
        </w:rPr>
        <w:t>青藏高原</w:t>
        <w:br/>
      </w:r>
      <w:r>
        <w:rPr>
          <w:sz w:val="22"/>
        </w:rPr>
        <w:t>时间关键词：</w:t>
      </w:r>
      <w:r>
        <w:rPr>
          <w:sz w:val="22"/>
        </w:rPr>
        <w:t>距今12000年-距今1500年</w:t>
      </w:r>
    </w:p>
    <w:p>
      <w:r>
        <w:rPr>
          <w:sz w:val="32"/>
        </w:rPr>
        <w:t>3、数据细节</w:t>
      </w:r>
    </w:p>
    <w:p>
      <w:pPr>
        <w:ind w:left="432"/>
      </w:pPr>
      <w:r>
        <w:rPr>
          <w:sz w:val="22"/>
        </w:rPr>
        <w:t>1.比例尺：None</w:t>
      </w:r>
    </w:p>
    <w:p>
      <w:pPr>
        <w:ind w:left="432"/>
      </w:pPr>
      <w:r>
        <w:rPr>
          <w:sz w:val="22"/>
        </w:rPr>
        <w:t>2.投影：</w:t>
      </w:r>
    </w:p>
    <w:p>
      <w:pPr>
        <w:ind w:left="432"/>
      </w:pPr>
      <w:r>
        <w:rPr>
          <w:sz w:val="22"/>
        </w:rPr>
        <w:t>3.文件大小：0.636MB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北：34.05</w:t>
            </w:r>
          </w:p>
        </w:tc>
        <w:tc>
          <w:tcPr>
            <w:tcW w:type="dxa" w:w="2880"/>
          </w:tcPr>
          <w:p>
            <w:r>
              <w:t>-</w:t>
            </w:r>
          </w:p>
        </w:tc>
      </w:tr>
      <w:tr>
        <w:tc>
          <w:tcPr>
            <w:tcW w:type="dxa" w:w="2880"/>
          </w:tcPr>
          <w:p>
            <w:r>
              <w:t>西：102.1</w:t>
            </w:r>
          </w:p>
        </w:tc>
        <w:tc>
          <w:tcPr>
            <w:tcW w:type="dxa" w:w="2880"/>
          </w:tcPr>
          <w:p>
            <w:r>
              <w:t>-</w:t>
            </w:r>
          </w:p>
        </w:tc>
        <w:tc>
          <w:tcPr>
            <w:tcW w:type="dxa" w:w="2880"/>
          </w:tcPr>
          <w:p>
            <w:r>
              <w:t>东：103.55</w:t>
            </w:r>
          </w:p>
        </w:tc>
      </w:tr>
      <w:tr>
        <w:tc>
          <w:tcPr>
            <w:tcW w:type="dxa" w:w="2880"/>
          </w:tcPr>
          <w:p>
            <w:r>
              <w:t>-</w:t>
            </w:r>
          </w:p>
        </w:tc>
        <w:tc>
          <w:tcPr>
            <w:tcW w:type="dxa" w:w="2880"/>
          </w:tcPr>
          <w:p>
            <w:r>
              <w:t>南：32.2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候光良. 基于孢粉数据的全新世青藏高原降水定量重建. 时空三极环境大数据平台, </w:t>
      </w:r>
      <w:r>
        <w:t>2021</w:t>
      </w:r>
      <w:r>
        <w:t>.[</w:t>
      </w:r>
      <w:r>
        <w:t xml:space="preserve">HOU   Guangliang. Quantitative reconstruction of Holocene precipitation over Qinghai Tibet Plateau Based on sporopollen data.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青藏高原全新世人类活动对环境演变的响应</w:t>
        <w:br/>
      </w:r>
      <w:r>
        <w:rPr>
          <w:sz w:val="22"/>
        </w:rPr>
        <w:t>青藏高原史前文化分区及交流路线与环境</w:t>
        <w:br/>
      </w:r>
      <w:r>
        <w:rPr>
          <w:sz w:val="22"/>
        </w:rPr>
        <w:t>青海省地理空间信息技术与应用重点实验室基金项目</w:t>
        <w:br/>
      </w:r>
    </w:p>
    <w:p>
      <w:r>
        <w:rPr>
          <w:sz w:val="32"/>
        </w:rPr>
        <w:t>8、数据资源提供者</w:t>
      </w:r>
    </w:p>
    <w:p>
      <w:pPr>
        <w:ind w:left="432"/>
      </w:pPr>
      <w:r>
        <w:rPr>
          <w:sz w:val="22"/>
        </w:rPr>
        <w:t xml:space="preserve">姓名: </w:t>
      </w:r>
      <w:r>
        <w:rPr>
          <w:sz w:val="22"/>
        </w:rPr>
        <w:t>候光良</w:t>
        <w:br/>
      </w:r>
      <w:r>
        <w:rPr>
          <w:sz w:val="22"/>
        </w:rPr>
        <w:t xml:space="preserve">单位: </w:t>
      </w:r>
      <w:r>
        <w:rPr>
          <w:sz w:val="22"/>
        </w:rPr>
        <w:t>青海师范大学</w:t>
        <w:br/>
      </w:r>
      <w:r>
        <w:rPr>
          <w:sz w:val="22"/>
        </w:rPr>
        <w:t xml:space="preserve">电子邮件: </w:t>
      </w:r>
      <w:r>
        <w:rPr>
          <w:sz w:val="22"/>
        </w:rPr>
        <w:t>hgl20@163.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