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泛第三极关键节点区域公里级格网化降雨数据（2000-2016）</w:t>
      </w:r>
    </w:p>
    <w:p>
      <w:r>
        <w:rPr>
          <w:sz w:val="22"/>
        </w:rPr>
        <w:t>英文标题：1000-meter  InfraRed Precipitation data (2000-2016) for key nodes of Pan-Third Pole region</w:t>
      </w:r>
    </w:p>
    <w:p>
      <w:r>
        <w:rPr>
          <w:sz w:val="32"/>
        </w:rPr>
        <w:t>1、摘要</w:t>
      </w:r>
    </w:p>
    <w:p>
      <w:pPr>
        <w:ind w:firstLine="432"/>
      </w:pPr>
      <w:r>
        <w:rPr>
          <w:sz w:val="22"/>
        </w:rPr>
        <w:t>降雨数据在空间和时间上的变化是干旱预警和环境监测的关键方面。但是由于地形的复杂，从卫星数据得出的估计值提供的面积平均值会导致偏差，从而会低估极端降水事件的强度。而由站点数据产生的降水网格会在雨量多测站较少的农村地区受到影响。</w:t>
        <w:br/>
        <w:t>气候危害小组的红外降水的站点数（CHIRPS），从1981年到现在拥有从跨度50°S-50°N（及所有经度）35年以上的准全球降雨数据集。利用变入渗能力模型，建立在以前的“智能”插值技术和基于红外冷云持续时间(CCD)观测的高分辨率、长时间记录降水估算方法的基础上，以0.05°分辨率的卫星图像以及原位气象站数据来创建栅格化的降雨时间序列用于趋势分析和季节性干旱监测。最终得到了所有34个泛第三极关键节点区域的降雨数据。</w:t>
        <w:br/>
        <w:t>本数据集作为所有遥感数据的研究基础，为项目提供了基底数据。根据官方或节点所在政府信息，本数据集可实时更新。</w:t>
      </w:r>
    </w:p>
    <w:p>
      <w:r>
        <w:rPr>
          <w:sz w:val="32"/>
        </w:rPr>
        <w:t>2、关键词</w:t>
      </w:r>
    </w:p>
    <w:p>
      <w:pPr>
        <w:ind w:left="432"/>
      </w:pPr>
      <w:r>
        <w:rPr>
          <w:sz w:val="22"/>
        </w:rPr>
        <w:t>主题关键词：</w:t>
      </w:r>
      <w:r>
        <w:rPr>
          <w:sz w:val="22"/>
        </w:rPr>
        <w:t>降水</w:t>
      </w:r>
      <w:r>
        <w:t>,</w:t>
      </w:r>
      <w:r>
        <w:rPr>
          <w:sz w:val="22"/>
        </w:rPr>
        <w:t>降雨强度</w:t>
        <w:br/>
      </w:r>
      <w:r>
        <w:rPr>
          <w:sz w:val="22"/>
        </w:rPr>
        <w:t>学科关键词：</w:t>
      </w:r>
      <w:r>
        <w:rPr>
          <w:sz w:val="22"/>
        </w:rPr>
        <w:t>大气</w:t>
        <w:br/>
      </w:r>
      <w:r>
        <w:rPr>
          <w:sz w:val="22"/>
        </w:rPr>
        <w:t>地点关键词：</w:t>
      </w:r>
      <w:r>
        <w:rPr>
          <w:sz w:val="22"/>
        </w:rPr>
        <w:t>泛第三极</w:t>
        <w:br/>
      </w:r>
      <w:r>
        <w:rPr>
          <w:sz w:val="22"/>
        </w:rPr>
        <w:t>时间关键词：</w:t>
      </w:r>
      <w:r>
        <w:rPr>
          <w:sz w:val="22"/>
        </w:rPr>
        <w:t>2000-2016</w:t>
      </w:r>
    </w:p>
    <w:p>
      <w:r>
        <w:rPr>
          <w:sz w:val="32"/>
        </w:rPr>
        <w:t>3、数据细节</w:t>
      </w:r>
    </w:p>
    <w:p>
      <w:pPr>
        <w:ind w:left="432"/>
      </w:pPr>
      <w:r>
        <w:rPr>
          <w:sz w:val="22"/>
        </w:rPr>
        <w:t>1.比例尺：None</w:t>
      </w:r>
    </w:p>
    <w:p>
      <w:pPr>
        <w:ind w:left="432"/>
      </w:pPr>
      <w:r>
        <w:rPr>
          <w:sz w:val="22"/>
        </w:rPr>
        <w:t>2.投影：</w:t>
      </w:r>
    </w:p>
    <w:p>
      <w:pPr>
        <w:ind w:left="432"/>
      </w:pPr>
      <w:r>
        <w:rPr>
          <w:sz w:val="22"/>
        </w:rPr>
        <w:t>3.文件大小：802.0MB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北：51.0</w:t>
            </w:r>
          </w:p>
        </w:tc>
        <w:tc>
          <w:tcPr>
            <w:tcW w:type="dxa" w:w="2880"/>
          </w:tcPr>
          <w:p>
            <w:r>
              <w:t>-</w:t>
            </w:r>
          </w:p>
        </w:tc>
      </w:tr>
      <w:tr>
        <w:tc>
          <w:tcPr>
            <w:tcW w:type="dxa" w:w="2880"/>
          </w:tcPr>
          <w:p>
            <w:r>
              <w:t>西：11.0</w:t>
            </w:r>
          </w:p>
        </w:tc>
        <w:tc>
          <w:tcPr>
            <w:tcW w:type="dxa" w:w="2880"/>
          </w:tcPr>
          <w:p>
            <w:r>
              <w:t>-</w:t>
            </w:r>
          </w:p>
        </w:tc>
        <w:tc>
          <w:tcPr>
            <w:tcW w:type="dxa" w:w="2880"/>
          </w:tcPr>
          <w:p>
            <w:r>
              <w:t>东：109.0</w:t>
            </w:r>
          </w:p>
        </w:tc>
      </w:tr>
      <w:tr>
        <w:tc>
          <w:tcPr>
            <w:tcW w:type="dxa" w:w="2880"/>
          </w:tcPr>
          <w:p>
            <w:r>
              <w:t>-</w:t>
            </w:r>
          </w:p>
        </w:tc>
        <w:tc>
          <w:tcPr>
            <w:tcW w:type="dxa" w:w="2880"/>
          </w:tcPr>
          <w:p>
            <w:r>
              <w:t>南：2.0</w:t>
            </w:r>
          </w:p>
        </w:tc>
        <w:tc>
          <w:tcPr>
            <w:tcW w:type="dxa" w:w="2880"/>
          </w:tcPr>
          <w:p>
            <w:r>
              <w:t>-</w:t>
            </w:r>
          </w:p>
        </w:tc>
      </w:tr>
    </w:tbl>
    <w:p>
      <w:r>
        <w:rPr>
          <w:sz w:val="32"/>
        </w:rPr>
        <w:t>5、时间范围</w:t>
      </w:r>
      <w:r>
        <w:rPr>
          <w:sz w:val="22"/>
        </w:rPr>
        <w:t>2000-01-06 16:00:00+00:00</w:t>
      </w:r>
      <w:r>
        <w:rPr>
          <w:sz w:val="22"/>
        </w:rPr>
        <w:t>--</w:t>
      </w:r>
      <w:r>
        <w:rPr>
          <w:sz w:val="22"/>
        </w:rPr>
        <w:t>2017-01-05 16:00:00+00:00</w:t>
      </w:r>
    </w:p>
    <w:p>
      <w:r>
        <w:rPr>
          <w:sz w:val="32"/>
        </w:rPr>
        <w:t>6、引用方式</w:t>
      </w:r>
    </w:p>
    <w:p>
      <w:pPr>
        <w:ind w:left="432"/>
      </w:pPr>
      <w:r>
        <w:rPr>
          <w:sz w:val="22"/>
        </w:rPr>
        <w:t xml:space="preserve">数据的引用: </w:t>
      </w:r>
    </w:p>
    <w:p>
      <w:pPr>
        <w:ind w:left="432" w:firstLine="432"/>
      </w:pPr>
      <w:r>
        <w:t xml:space="preserve">董明霞. 泛第三极关键节点区域公里级格网化降雨数据（2000-2016）. 时空三极环境大数据平台, </w:t>
      </w:r>
      <w:r>
        <w:t>2020</w:t>
      </w:r>
      <w:r>
        <w:t>.[</w:t>
      </w:r>
      <w:r>
        <w:t xml:space="preserve">DONG Mingxia. 1000-meter  InfraRed Precipitation data (2000-2016) for key nodes of Pan-Third Pole region. A Big Earth Data Platform for Three Poles, </w:t>
      </w:r>
      <w:r>
        <w:t>2020</w:t>
      </w:r>
      <w:r>
        <w:rPr>
          <w:sz w:val="22"/>
        </w:rPr>
        <w:t>]</w:t>
      </w:r>
    </w:p>
    <w:p>
      <w:pPr>
        <w:ind w:left="432"/>
      </w:pPr>
      <w:r>
        <w:rPr>
          <w:sz w:val="22"/>
        </w:rPr>
        <w:t xml:space="preserve">文章的引用: </w:t>
      </w:r>
    </w:p>
    <w:p>
      <w:pPr>
        <w:ind w:left="864"/>
      </w:pPr>
      <w:r>
        <w:t>Funk, C., Pete, P., Martin, L., Diego, P., James, V., Shraddhanand, S., Gregory, H., James, R., Laura, H., Andrew, H. &amp; Joel, M. (2015). The climate hazards infrared precipitation with stations—a new environmental record for monitoring extremes. Sci. Data 2, 150066. doi:10.1038/sdata.2015.66 2015.</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董明霞</w:t>
        <w:br/>
      </w:r>
      <w:r>
        <w:rPr>
          <w:sz w:val="22"/>
        </w:rPr>
        <w:t xml:space="preserve">单位: </w:t>
      </w:r>
      <w:r>
        <w:rPr>
          <w:sz w:val="22"/>
        </w:rPr>
        <w:t>中国科学院测量与地球物理研究所</w:t>
        <w:br/>
      </w:r>
      <w:r>
        <w:rPr>
          <w:sz w:val="22"/>
        </w:rPr>
        <w:t xml:space="preserve">电子邮件: </w:t>
      </w:r>
      <w:r>
        <w:rPr>
          <w:sz w:val="22"/>
        </w:rPr>
        <w:t>dongmingxia18@mails.ucas.edu.cn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