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可应用于中亚大湖区资料同化的背景场误差协方差数据（1979-2017）</w:t>
      </w:r>
    </w:p>
    <w:p>
      <w:r>
        <w:rPr>
          <w:sz w:val="22"/>
        </w:rPr>
        <w:t>英文标题：Background field error covariance data for data assimilation in the Great Lakes region of Central Asia (1979-2017)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使用三维变分方法进行资料同化时，需要利用误差协方差来确定背景场和观测各自的贡献。其中，背景场误差协方差不仅取决于所用的大气预报模式（如分辨率、参数化方案等），还取决于开展模拟的区域。本数据基于天气预报与研究（WRF）模式，通过对中亚大湖区（27公里水平分辨率）进行2017年一整年的模拟，使用NMC方法估计得到。其中包含的变量为流函数、速度势函数、温度、相对湿度和地表气压。本数据可应用于基于WRF模式开展的中亚大湖区资料同化研究与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潜温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流函数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1979-2017</w:t>
      </w:r>
      <w:r>
        <w:t xml:space="preserve">, </w:t>
      </w:r>
      <w:r>
        <w:rPr>
          <w:sz w:val="22"/>
        </w:rPr>
        <w:t>静态数据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1978-12-31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姚遥. 可应用于中亚大湖区资料同化的背景场误差协方差数据（1979-2017）. 时空三极环境大数据平台, DOI:10.11888/Meteoro.tpdc.271010, CSTR:18406.11.Meteoro.tpdc.271010, </w:t>
      </w:r>
      <w:r>
        <w:t>2020</w:t>
      </w:r>
      <w:r>
        <w:t>.[</w:t>
      </w:r>
      <w:r>
        <w:t xml:space="preserve">YAO Yao. Background field error covariance data for data assimilation in the Great Lakes region of Central Asia (1979-2017). A Big Earth Data Platform for Three Poles, DOI:10.11888/Meteoro.tpdc.271010, CSTR:18406.11.Meteoro.tpdc.271010,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姚遥</w:t>
        <w:br/>
      </w:r>
      <w:r>
        <w:rPr>
          <w:sz w:val="22"/>
        </w:rPr>
        <w:t xml:space="preserve">单位: </w:t>
      </w:r>
      <w:r>
        <w:rPr>
          <w:sz w:val="22"/>
        </w:rPr>
        <w:t>南京信息工程大学</w:t>
        <w:br/>
      </w:r>
      <w:r>
        <w:rPr>
          <w:sz w:val="22"/>
        </w:rPr>
        <w:t xml:space="preserve">电子邮件: </w:t>
      </w:r>
      <w:r>
        <w:rPr>
          <w:sz w:val="22"/>
        </w:rPr>
        <w:t>yyao@nuist.edu.cn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