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拉萨、林芝考古遗址调查数据</w:t>
      </w:r>
    </w:p>
    <w:p>
      <w:r>
        <w:rPr>
          <w:sz w:val="22"/>
        </w:rPr>
        <w:t>英文标题：Archaeological sites in Lhasa and Nyingchi</w:t>
      </w:r>
    </w:p>
    <w:p>
      <w:r>
        <w:rPr>
          <w:sz w:val="32"/>
        </w:rPr>
        <w:t>1、摘要</w:t>
      </w:r>
    </w:p>
    <w:p>
      <w:pPr>
        <w:ind w:firstLine="432"/>
      </w:pPr>
      <w:r>
        <w:rPr>
          <w:sz w:val="22"/>
        </w:rPr>
        <w:t>青藏高原高寒缺氧环境是人类生存、生活的重大挑战，人类何时登上青藏高原并适应高原极端环境一直是学术界关注的热点问题。目前在青藏高原史前文化研究中，除了东北部地区，青藏高原大部分地区尚未建立起考古学文化序列。雅江流域是人类活动遗迹分布较为密集的地区之一，但是考古发掘和研究较少。 对古人什么时间进入到这一地区以及如何在当地活动并不清楚。对青藏高原南部拉萨和林芝地区的25处文化层和3处墓葬进行系统调查和取样。</w:t>
      </w:r>
    </w:p>
    <w:p>
      <w:r>
        <w:rPr>
          <w:sz w:val="32"/>
        </w:rPr>
        <w:t>2、关键词</w:t>
      </w:r>
    </w:p>
    <w:p>
      <w:pPr>
        <w:ind w:left="432"/>
      </w:pPr>
      <w:r>
        <w:rPr>
          <w:sz w:val="22"/>
        </w:rPr>
        <w:t>主题关键词：</w:t>
      </w:r>
      <w:r>
        <w:rPr>
          <w:sz w:val="22"/>
        </w:rPr>
        <w:t>人口规模</w:t>
      </w:r>
      <w:r>
        <w:t>,</w:t>
      </w:r>
      <w:r>
        <w:rPr>
          <w:sz w:val="22"/>
        </w:rPr>
        <w:t>人口</w:t>
        <w:br/>
      </w:r>
      <w:r>
        <w:rPr>
          <w:sz w:val="22"/>
        </w:rPr>
        <w:t>学科关键词：</w:t>
      </w:r>
      <w:r>
        <w:rPr>
          <w:sz w:val="22"/>
        </w:rPr>
        <w:t>人地关系</w:t>
      </w:r>
      <w:r>
        <w:t>,</w:t>
      </w:r>
      <w:r>
        <w:rPr>
          <w:sz w:val="22"/>
        </w:rPr>
        <w:t>古环境</w:t>
        <w:br/>
      </w:r>
      <w:r>
        <w:rPr>
          <w:sz w:val="22"/>
        </w:rPr>
        <w:t>地点关键词：</w:t>
      </w:r>
      <w:r>
        <w:rPr>
          <w:sz w:val="22"/>
        </w:rPr>
        <w:t>林芝</w:t>
      </w:r>
      <w:r>
        <w:t xml:space="preserve">, </w:t>
      </w:r>
      <w:r>
        <w:rPr>
          <w:sz w:val="22"/>
        </w:rPr>
        <w:t>拉萨</w:t>
        <w:br/>
      </w:r>
      <w:r>
        <w:rPr>
          <w:sz w:val="22"/>
        </w:rPr>
        <w:t>时间关键词：</w:t>
      </w:r>
      <w:r>
        <w:rPr>
          <w:sz w:val="22"/>
        </w:rPr>
        <w:t>4000年以来</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北：30.08</w:t>
            </w:r>
          </w:p>
        </w:tc>
        <w:tc>
          <w:tcPr>
            <w:tcW w:type="dxa" w:w="2880"/>
          </w:tcPr>
          <w:p>
            <w:r>
              <w:t>-</w:t>
            </w:r>
          </w:p>
        </w:tc>
      </w:tr>
      <w:tr>
        <w:tc>
          <w:tcPr>
            <w:tcW w:type="dxa" w:w="2880"/>
          </w:tcPr>
          <w:p>
            <w:r>
              <w:t>西：91.1276</w:t>
            </w:r>
          </w:p>
        </w:tc>
        <w:tc>
          <w:tcPr>
            <w:tcW w:type="dxa" w:w="2880"/>
          </w:tcPr>
          <w:p>
            <w:r>
              <w:t>-</w:t>
            </w:r>
          </w:p>
        </w:tc>
        <w:tc>
          <w:tcPr>
            <w:tcW w:type="dxa" w:w="2880"/>
          </w:tcPr>
          <w:p>
            <w:r>
              <w:t>东：95.586235</w:t>
            </w:r>
          </w:p>
        </w:tc>
      </w:tr>
      <w:tr>
        <w:tc>
          <w:tcPr>
            <w:tcW w:type="dxa" w:w="2880"/>
          </w:tcPr>
          <w:p>
            <w:r>
              <w:t>-</w:t>
            </w:r>
          </w:p>
        </w:tc>
        <w:tc>
          <w:tcPr>
            <w:tcW w:type="dxa" w:w="2880"/>
          </w:tcPr>
          <w:p>
            <w:r>
              <w:t>南：29.456473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杨晓燕, 王彦人. 拉萨、林芝考古遗址调查数据. 时空三极环境大数据平台, DOI:10.11888/Paleoenv.tpdc.271716, CSTR:18406.11.Paleoenv.tpdc.271716, </w:t>
      </w:r>
      <w:r>
        <w:t>2021</w:t>
      </w:r>
      <w:r>
        <w:t>.[</w:t>
      </w:r>
      <w:r>
        <w:t xml:space="preserve">WANG   Yanren, YANG   Xiaoyan. Archaeological sites in Lhasa and Nyingchi. A Big Earth Data Platform for Three Poles, DOI:10.11888/Paleoenv.tpdc.271716, CSTR:18406.11.Paleoenv.tpdc.271716,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杨晓燕</w:t>
        <w:br/>
      </w:r>
      <w:r>
        <w:rPr>
          <w:sz w:val="22"/>
        </w:rPr>
        <w:t xml:space="preserve">单位: </w:t>
      </w:r>
      <w:r>
        <w:rPr>
          <w:sz w:val="22"/>
        </w:rPr>
        <w:t>中国科学院青藏高原研究所</w:t>
        <w:br/>
      </w:r>
      <w:r>
        <w:rPr>
          <w:sz w:val="22"/>
        </w:rPr>
        <w:t xml:space="preserve">电子邮件: </w:t>
      </w:r>
      <w:r>
        <w:rPr>
          <w:sz w:val="22"/>
        </w:rPr>
        <w:t>xyang@itpcas.ac.cn</w:t>
        <w:br/>
        <w:br/>
      </w:r>
      <w:r>
        <w:rPr>
          <w:sz w:val="22"/>
        </w:rPr>
        <w:t xml:space="preserve">姓名: </w:t>
      </w:r>
      <w:r>
        <w:rPr>
          <w:sz w:val="22"/>
        </w:rPr>
        <w:t>王彦人</w:t>
        <w:br/>
      </w:r>
      <w:r>
        <w:rPr>
          <w:sz w:val="22"/>
        </w:rPr>
        <w:t xml:space="preserve">单位: </w:t>
      </w:r>
      <w:r>
        <w:rPr>
          <w:sz w:val="22"/>
        </w:rPr>
        <w:t>中国科学院青藏高原研究所</w:t>
        <w:br/>
      </w:r>
      <w:r>
        <w:rPr>
          <w:sz w:val="22"/>
        </w:rPr>
        <w:t xml:space="preserve">电子邮件: </w:t>
      </w:r>
      <w:r>
        <w:rPr>
          <w:sz w:val="22"/>
        </w:rPr>
        <w:t>wangyr@itpcas.ac.cn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