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中国历史GDP空间分布公里网格数据集（1990-2015）</w:t>
      </w:r>
    </w:p>
    <w:p>
      <w:r>
        <w:rPr>
          <w:sz w:val="22"/>
        </w:rPr>
        <w:t>英文标题：Kilometer grid dataset of China's historical GDP spatial distribution (1990-2015)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提供中国范围内GDP数据在1990-2015年逐年的详细空间分布状况，数据为1km栅格数据，单位为万元/平方千米。本栅格数据综合考虑多因素进行权重分配实现GDP的空间化，便于数据共享、进行空间统计分析。数据来源于资源环境科学数据注册与出版系统，对原始数据进行时间的线性插值得到逐年数据，以geotiff文件格式保存。历年数据的方法、标准一致，覆盖范围完整，采集处理过程可溯、可靠。生成日期：2022.07.15，版本：V1.0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国内生产总值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历史</w:t>
      </w:r>
      <w:r>
        <w:t xml:space="preserve">, </w:t>
      </w:r>
      <w:r>
        <w:rPr>
          <w:sz w:val="22"/>
        </w:rPr>
        <w:t>1990-2015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3.文件大小：875.9MB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西：52.01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东：154.49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王灿, 王嘉琛. 中国历史GDP空间分布公里网格数据集（1990-2015）. 时空三极环境大数据平台, DOI:10.12078/2017121102, CSTR:, </w:t>
      </w:r>
      <w:r>
        <w:t>2022</w:t>
      </w:r>
      <w:r>
        <w:t>.[</w:t>
      </w:r>
      <w:r>
        <w:t xml:space="preserve">WANG   Jiachen , WANG   Can . Kilometer grid dataset of China's historical GDP spatial distribution (1990-2015). A Big Earth Data Platform for Three Poles, DOI:10.12078/2017121102,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徐新良. (2017). 中国GDP空间分布公里网格数据集. 资源环境科学数据注册与出版系统(http://www.resdc.cn/DOI).DOI:10.12078/2017121102</w:t>
        <w:br/>
        <w:br/>
      </w:r>
      <w:r>
        <w:t>Liu, H., Jiang, D., Yang, X., &amp; Luo, C. (2005). Spatialization approach to 1 km grid GDP supported by remote sensing. Geo-Inf. Sci, 7, 120-123.</w:t>
        <w:br/>
        <w:br/>
      </w:r>
      <w:r>
        <w:t>黄莹, 包安明, 陈曦, 刘海隆, &amp; 杨光华. (2009). 基于绿洲土地利用的区域 GDP 公里格网化研究. 冰川冻土, (1), 158-165.</w:t>
        <w:br/>
        <w:br/>
      </w:r>
      <w:r>
        <w:t>Yi, L., Xiong, L., &amp; Yang, X. (2006). Method of pixelizing GDP data based on the GIS. J. Gansu Sci, 18, 54-58.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全球变化驱动下陆表自然和人文要素相互作用及区域表现(2017YFA06036001)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王灿</w:t>
        <w:br/>
      </w:r>
      <w:r>
        <w:rPr>
          <w:sz w:val="22"/>
        </w:rPr>
        <w:t xml:space="preserve">单位: </w:t>
      </w:r>
      <w:r>
        <w:rPr>
          <w:sz w:val="22"/>
        </w:rPr>
        <w:t>清华大学环境学院</w:t>
        <w:br/>
      </w:r>
      <w:r>
        <w:rPr>
          <w:sz w:val="22"/>
        </w:rPr>
        <w:t xml:space="preserve">电子邮件: </w:t>
      </w:r>
      <w:r>
        <w:rPr>
          <w:sz w:val="22"/>
        </w:rPr>
        <w:t>canwang@tsinghua.edu.cn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王嘉琛</w:t>
        <w:br/>
      </w:r>
      <w:r>
        <w:rPr>
          <w:sz w:val="22"/>
        </w:rPr>
        <w:t xml:space="preserve">单位: </w:t>
      </w:r>
      <w:r>
        <w:rPr>
          <w:sz w:val="22"/>
        </w:rPr>
        <w:t>清华大学环境学院</w:t>
        <w:br/>
      </w:r>
      <w:r>
        <w:rPr>
          <w:sz w:val="22"/>
        </w:rPr>
        <w:t xml:space="preserve">电子邮件: </w:t>
      </w:r>
      <w:r>
        <w:rPr>
          <w:sz w:val="22"/>
        </w:rPr>
        <w:t>wangjiachen1995@126.com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