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西藏改则县洞错地区退变榴辉岩的年代学和矿物学数据</w:t>
      </w:r>
    </w:p>
    <w:p>
      <w:r>
        <w:rPr>
          <w:sz w:val="22"/>
        </w:rPr>
        <w:t>英文标题：Geochronological and mineralogical data of retrograde eclogites from Dongcuo area, Gaize County,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本次研究对班公湖-怒江缝合带西段的洞错榴辉岩进行了系统的岩相学研究、金红石LA-ICP-MS 微量元素分析、锆石SIMS U-Pb定年以及金红石 SIMS U-Pb定年。研究结果显示洞错地区榴辉岩经历了峰期榴辉岩相变质作用，以后后期高压麻粒岩相和角闪岩的退变质作用的叠加。年代学研究显示，榴辉岩的原岩年龄为250Ma，麻粒岩相叠加时代为177Ma，晚期角闪岩退变发生在168Ma。该项研究为班公湖-怒江特提斯样中生代演化提供了新的模型，同时揭示了平板俯冲可能是导致榴辉岩慢速折返（热折返）以及强烈麻粒岩化的主要机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榴辉岩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变质岩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班公湖-怒江缝合的去爱</w:t>
      </w:r>
      <w:r>
        <w:t xml:space="preserve">, </w:t>
      </w:r>
      <w:r>
        <w:rPr>
          <w:sz w:val="22"/>
        </w:rPr>
        <w:t>青藏高原中部</w:t>
      </w:r>
      <w:r>
        <w:t xml:space="preserve">, </w:t>
      </w:r>
      <w:r>
        <w:rPr>
          <w:sz w:val="22"/>
        </w:rPr>
        <w:t>洞错</w:t>
        <w:br/>
      </w:r>
      <w:r>
        <w:rPr>
          <w:sz w:val="22"/>
        </w:rPr>
        <w:t>时间关键词：</w:t>
      </w:r>
      <w:r>
        <w:rPr>
          <w:sz w:val="22"/>
        </w:rPr>
        <w:t>中侏罗世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东：85.12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张修政. 西藏改则县洞错地区退变榴辉岩的年代学和矿物学数据. 时空三极环境大数据平台, DOI:10.11888/Geo.tpdc.271315, CSTR:18406.11.Geo.tpdc.271315, </w:t>
      </w:r>
      <w:r>
        <w:t>2021</w:t>
      </w:r>
      <w:r>
        <w:t>.[</w:t>
      </w:r>
      <w:r>
        <w:t xml:space="preserve">ZHANG   Xiuzheng. Geochronological and mineralogical data of retrograde eclogites from Dongcuo area, Gaize County, Tibet. A Big Earth Data Platform for Three Poles, DOI:10.11888/Geo.tpdc.271315, CSTR:18406.11.Geo.tpdc.271315,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X.Z., Wang, Q., Dong, Y.S., Zhang, C., Li, Q.Y., Xia, X.P., Xu, W. (2017). High-pressure granulite facies overprinting during the exhumation of eclogites in the Bangong-Nujiang suture zone, central Tibet: Link to flat-slab subduction. Tectonics, 36(12), 2918-2935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张修政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zhangxz@gig.ac.cn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