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东南亚地区下垫面数据（2015）</w:t>
      </w:r>
    </w:p>
    <w:p>
      <w:r>
        <w:rPr>
          <w:sz w:val="22"/>
        </w:rPr>
        <w:t>英文标题：Land cover data for Southeast Asia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本数据为东南亚地区2015年的地表类型数据，空间分辨率为30米，数据类型为NetCDF，变量名为“land cover type”。该数据基于FROM-GLC数据加工而成，通过对原始影像的拼接、裁剪得到覆盖东南亚的地表类型数据，剔除东南亚地区不存在的雪冰等下垫面类型并重新整合图例。修改下垫面类型编码生成包含东南亚的地表类型数据。该数据提供耕地、森林、草地、灌木、湿地、水体、不透水面、及裸地共8种下垫面的信息。数据总体精度为71% （Gong et al., 2019），可为水文模型、区域气候模式等提供东南亚地区的下垫面信息。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地表覆盖产品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人地遥感</w:t>
      </w:r>
      <w:r>
        <w:t>,</w:t>
      </w:r>
      <w:r>
        <w:rPr>
          <w:sz w:val="22"/>
        </w:rPr>
        <w:t>融合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土地类型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人类活动</w:t>
      </w:r>
      <w:r>
        <w:t>,</w:t>
      </w:r>
      <w:r>
        <w:rPr>
          <w:sz w:val="22"/>
        </w:rPr>
        <w:t>环境保护</w:t>
      </w:r>
      <w:r>
        <w:t>,</w:t>
      </w:r>
      <w:r>
        <w:rPr>
          <w:sz w:val="22"/>
        </w:rPr>
        <w:t>生态退化及保护</w:t>
      </w:r>
      <w:r>
        <w:t>,</w:t>
      </w:r>
      <w:r>
        <w:rPr>
          <w:sz w:val="22"/>
        </w:rPr>
        <w:t>土地利用变化</w:t>
      </w:r>
      <w:r>
        <w:t>,</w:t>
      </w:r>
      <w:r>
        <w:rPr>
          <w:sz w:val="22"/>
        </w:rPr>
        <w:t>土地覆盖格局</w:t>
      </w:r>
      <w:r>
        <w:t>,</w:t>
      </w:r>
      <w:r>
        <w:rPr>
          <w:sz w:val="22"/>
        </w:rPr>
        <w:t>土地覆盖变化</w:t>
      </w:r>
      <w:r>
        <w:t>,</w:t>
      </w:r>
      <w:r>
        <w:rPr>
          <w:sz w:val="22"/>
        </w:rPr>
        <w:t>地表覆盖产品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东南亚</w:t>
        <w:br/>
      </w:r>
      <w:r>
        <w:rPr>
          <w:sz w:val="22"/>
        </w:rPr>
        <w:t>时间关键词：</w:t>
      </w:r>
      <w:r>
        <w:rPr>
          <w:sz w:val="22"/>
        </w:rPr>
        <w:t>2015年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3.文件大小：384.81MB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东：109.47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刘俊国. 东南亚地区下垫面数据（2015）. 时空三极环境大数据平台, </w:t>
      </w:r>
      <w:r>
        <w:t>2022</w:t>
      </w:r>
      <w:r>
        <w:t>.[</w:t>
      </w:r>
      <w:r>
        <w:t xml:space="preserve">LIU  Junguo. Land cover data for Southeast Asia (2015). A Big Earth Data Platform for Three Poles,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Gong, P., Wang, J., Yu, L., Zhao, Y., Zhao, Y., Liang, L., Niu, Z., Huang, X., Fu, H., Liu, S., Li, C., Li, X., Fu, W., Liu, C., Xu, Y., Wang, X., Cheng, Q., Hu, L., Yao, W., Zhang, H., Zhu, P., Zhao, Z., Zhang, H., Zheng, Y., Ji, L., Zhang, Y., Chen, H., Yan, A., Guo, J., Yu, L., Wang, L., Liu, X., Shi, T., Zhu, M., Chen, Y., Yang, G., Tang, P., Xu, B., Giri, C., Clinton, N., Zhu, Z., Chen, J., &amp; Chen, J. (2013). Finer resolution observation and monitoring of global land cover: first mapping results with Landsat TM and ETM+ data. International Journal of Remote Sensing, 34(7), 2607-2654. doi:10.1080/01431161.2012.748992.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刘俊国</w:t>
        <w:br/>
      </w:r>
      <w:r>
        <w:rPr>
          <w:sz w:val="22"/>
        </w:rPr>
        <w:t xml:space="preserve">单位: </w:t>
      </w:r>
      <w:r>
        <w:rPr>
          <w:sz w:val="22"/>
        </w:rPr>
        <w:t>北京林业大学</w:t>
        <w:br/>
      </w:r>
      <w:r>
        <w:rPr>
          <w:sz w:val="22"/>
        </w:rPr>
        <w:t xml:space="preserve">电子邮件: </w:t>
      </w:r>
      <w:r>
        <w:rPr>
          <w:sz w:val="22"/>
        </w:rPr>
        <w:t>Junguo.liu@gmail.com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