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黄河上游县级社会经济统计数据集（2000-2005）</w:t>
      </w:r>
    </w:p>
    <w:p>
      <w:r>
        <w:rPr>
          <w:sz w:val="22"/>
        </w:rPr>
        <w:t>英文标题：County socio-economic statistical dataset of the Yellow River Upstream (2000-2005)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一、概述</w:t>
        <w:br/>
        <w:t>本数据集包含了黄河上游各县（市）自2000年至2005年的社会经济统计数据，该数据集分为基本情况，综合经济，农业、工业及基本建设，教育、卫生和社会保障，4个基本类别，共包含30个小类，基本囊括了全部的社会经济统计指标。</w:t>
        <w:br/>
        <w:t>二、数据处理说明</w:t>
        <w:br/>
        <w:t>数据以excel形式存储，按省分类，下设各县的基本社会经济统计资料。</w:t>
        <w:br/>
        <w:t>三、数据内容说明</w:t>
        <w:br/>
        <w:t>本数据集包含四个基本分类，分别为基本情况，综合经济，农业、工业及基本建设，教育、卫生和社会保障。其中基本情况大类包括行政区域、乡（镇）个数、村民委员会个数、年末总户数、乡村户数、乡村人口、年末单位从业人员数、乡村从业人员数、农林牧副渔从业人口数、农业机械总动力与本地电话用户；总和经济大类包括：第一产业增加值、第二产业增加值、地方财政预算内收入、财政支出、城乡居民储蓄存款余额、年末金融机构各项贷款余额；农业、工业及基本建设大类包括：粮食产量、棉花产量、油料产量、肉类总产量、规模以上工业企业数、规模以上工业总产值与基本建设投资完成额；教育、卫生和社会保障大类包括普通中学在校学生数、小学在校学生数、医院和卫生院床位数、社会福利院数与社会福利院床位数。在某些偏远地区，部分数据缺失。</w:t>
        <w:br/>
        <w:t>四、数据使用说明</w:t>
        <w:br/>
        <w:t>通过该数据集，可以对黄河上游各县（市）社会经济问题进行分析，并可通过本数据集对某些自然过程的社会经济驱动力进行分析研究。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耕地面积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黄河上游</w:t>
        <w:br/>
      </w:r>
      <w:r>
        <w:rPr>
          <w:sz w:val="22"/>
        </w:rPr>
        <w:t>时间关键词：</w:t>
      </w:r>
      <w:r>
        <w:rPr>
          <w:sz w:val="22"/>
        </w:rPr>
        <w:t>2000</w:t>
      </w:r>
      <w:r>
        <w:t xml:space="preserve">, </w:t>
      </w:r>
      <w:r>
        <w:rPr>
          <w:sz w:val="22"/>
        </w:rPr>
        <w:t>2005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3.文件大小：100.0MB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2000-03-01 17:43:00+00:00</w:t>
      </w:r>
      <w:r>
        <w:rPr>
          <w:sz w:val="22"/>
        </w:rPr>
        <w:t>--</w:t>
      </w:r>
      <w:r>
        <w:rPr>
          <w:sz w:val="22"/>
        </w:rPr>
        <w:t>2006-01-04 18:00:00+00:00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薛娴, 杜鹤强. 黄河上游县级社会经济统计数据集（2000-2005）. 时空三极环境大数据平台, </w:t>
      </w:r>
      <w:r>
        <w:t>2012</w:t>
      </w:r>
      <w:r>
        <w:t>.[</w:t>
      </w:r>
      <w:r>
        <w:t xml:space="preserve">XUE Xian, DU Heqiang. County socio-economic statistical dataset of the Yellow River Upstream (2000-2005). A Big Earth Data Platform for Three Poles, </w:t>
      </w:r>
      <w:r>
        <w:t>2012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薛娴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xianxue@lzb.ac.cn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杜鹤强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dilikexue119@163.com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