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雅鲁藏布江流域现代河流沉积物碎屑组分、重矿物及地化组分数据集（2001-2019）</w:t>
      </w:r>
    </w:p>
    <w:p>
      <w:r>
        <w:rPr>
          <w:sz w:val="22"/>
        </w:rPr>
        <w:t>英文标题：Petrographic, heavy-mineral and geochemical datasets of modern river sand in Yarlung Tsangpo drainage basin (2001-2019)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样品主要采集自2013-2019年，以及零星的2001-2013年的河流沉积物样品，数据集共包含40个干流样品和107个支流样品的采样地点信息，62个河流沉积物样品的碎屑组分数据，145个河流沉积物样品的重矿物数据，以及55个河流沉积物样品的地球化学数据。碎屑组分统计方法为Gazzi-Dickinson方法，选取的组分粒径为63-2000μm；重矿物则是利用重液（2.90 g/cm3）和液氮冷却法从32-500μm的沉积物中提取而来，并利用光学性质及拉曼光谱辅助鉴定统计各重矿物组分，地球化学测试分析对象为&lt;2000μm的砂质沉积物。碎屑组分和重矿物组分数据分别在意大利米兰-比可卡大学和南京大学的实验室完成，地球化学数据由中国地质科学院地球物理地球化学勘察研究所完成，结果真实可靠。本数据集系统反应了雅鲁藏布江流域不同支流、不同构造单元（特提斯喜马拉雅地体、雅鲁藏布江缝合带、拉萨地块等）的沉积物组分，据此可明确藏南地区雅鲁藏布江流域内不同岩性/河流产出的沉积物组分分布特征，为深时的物源分析对比提供参照；同时结合正演混合模型计算，可知雅鲁藏布江流域的砂质沉积物主要来自北侧的拉萨地块，其贡献量了流域内~80%的砂质沉积物，是南侧特提斯喜马拉雅地体贡献量的5倍，而雅鲁藏布江缝合带仅提供了不到5%的砂质沉积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碎屑组分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重矿物</w:t>
      </w:r>
      <w:r>
        <w:t>,</w:t>
      </w:r>
      <w:r>
        <w:rPr>
          <w:sz w:val="22"/>
        </w:rPr>
        <w:t>全岩主微量元素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雅鲁藏布江中上游</w:t>
        <w:br/>
      </w:r>
      <w:r>
        <w:rPr>
          <w:sz w:val="22"/>
        </w:rPr>
        <w:t>时间关键词：</w:t>
      </w:r>
      <w:r>
        <w:rPr>
          <w:sz w:val="22"/>
        </w:rPr>
        <w:t>现代沉积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2001-09-30 16:00:00+00:00</w:t>
      </w:r>
      <w:r>
        <w:rPr>
          <w:sz w:val="22"/>
        </w:rPr>
        <w:t>--</w:t>
      </w:r>
      <w:r>
        <w:rPr>
          <w:sz w:val="22"/>
        </w:rPr>
        <w:t>2019-10-01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梁文栋, 胡修棉, 姚文生. 雅鲁藏布江流域现代河流沉积物碎屑组分、重矿物及地化组分数据集（2001-2019）. 时空三极环境大数据平台, DOI:10.11888/SolidEar.tpdc.272340, CSTR:18406.11.SolidEar.tpdc.272340, </w:t>
      </w:r>
      <w:r>
        <w:t>2022</w:t>
      </w:r>
      <w:r>
        <w:t>.[</w:t>
      </w:r>
      <w:r>
        <w:t xml:space="preserve">HU   Xiumian, LIANG   Wendong , YAO   Wensheng . Petrographic, heavy-mineral and geochemical datasets of modern river sand in Yarlung Tsangpo drainage basin (2001-2019). A Big Earth Data Platform for Three Poles, DOI:10.11888/SolidEar.tpdc.272340, CSTR:18406.11.SolidEar.tpdc.272340,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Liang, W.D., Garzanti, E., Hu, X.M., Resentini, A., Vezzoli, G., &amp; Yao, W.S. (2022). Tracing erosion patterns in South Tibet: Balancing sediment supply to the Yarlung Tsangpo from the Himalaya versus Lhasa Block. Basin Research, 34(1), 411-439.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梁文栋</w:t>
        <w:br/>
      </w:r>
      <w:r>
        <w:rPr>
          <w:sz w:val="22"/>
        </w:rPr>
        <w:t xml:space="preserve">单位: </w:t>
      </w:r>
      <w:r>
        <w:rPr>
          <w:sz w:val="22"/>
        </w:rPr>
        <w:t>成都理工大学</w:t>
        <w:br/>
      </w:r>
      <w:r>
        <w:rPr>
          <w:sz w:val="22"/>
        </w:rPr>
        <w:t xml:space="preserve">电子邮件: </w:t>
      </w:r>
      <w:r>
        <w:rPr>
          <w:sz w:val="22"/>
        </w:rPr>
        <w:t>liangwendong09@163.com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胡修棉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huxm@nju.edu.cn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姚文生</w:t>
        <w:br/>
      </w:r>
      <w:r>
        <w:rPr>
          <w:sz w:val="22"/>
        </w:rPr>
        <w:t xml:space="preserve">单位: </w:t>
      </w:r>
      <w:r>
        <w:rPr>
          <w:sz w:val="22"/>
        </w:rPr>
        <w:t>中国地质科学院地球物理地球化学勘查研究所</w:t>
        <w:br/>
      </w:r>
      <w:r>
        <w:rPr>
          <w:sz w:val="22"/>
        </w:rPr>
        <w:t xml:space="preserve">电子邮件: </w:t>
      </w:r>
      <w:r>
        <w:rPr>
          <w:sz w:val="22"/>
        </w:rPr>
        <w:t>ywensheng@mail.cgs.gov.cn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