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青藏高原地区羊年末存栏量（2000，2005，2010）</w:t>
      </w:r>
    </w:p>
    <w:p>
      <w:r>
        <w:rPr>
          <w:sz w:val="22"/>
        </w:rPr>
        <w:t>英文标题：Sheep stock at the end of the year (2000,2005,2010)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包含青藏高原地区的羊年末存栏量数据，空间区域以青藏高原的县为指标进行划分，时间分辨率为5年，时间覆盖范围为2000年、2005年、2010年。数据是通过对相关的文献、历史数据库记录等材料进行统计搜集获得，部分数据通过购买获得。数据可用于分析青藏高原各个县的农业生产情况、肉类价格变化情况，此外还可以通过县数据之间的对比分析青藏高原各县的发展差异等，青藏高原地区由于特殊的地理位置和气候的影响，是发展生态畜牧业的理想之地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羊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青藏高原地区</w:t>
        <w:br/>
      </w:r>
      <w:r>
        <w:rPr>
          <w:sz w:val="22"/>
        </w:rPr>
        <w:t>时间关键词：</w:t>
      </w:r>
      <w:r>
        <w:rPr>
          <w:sz w:val="22"/>
        </w:rPr>
        <w:t>2000-2010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西：73.44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东：104.38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杨飞. 青藏高原地区羊年末存栏量（2000，2005，2010）. 时空三极环境大数据平台, </w:t>
      </w:r>
      <w:r>
        <w:t>2019</w:t>
      </w:r>
      <w:r>
        <w:t>.[</w:t>
      </w:r>
      <w:r>
        <w:t xml:space="preserve">YANG Fei. Sheep stock at the end of the year (2000,2005,2010).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杨飞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yangfei@igsnrr.ac.cn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