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乌兰布和沙漠与库布奇沙漠风沙活动数据（2011-2012）</w:t>
      </w:r>
    </w:p>
    <w:p>
      <w:r>
        <w:rPr>
          <w:sz w:val="22"/>
        </w:rPr>
        <w:t>英文标题：Aeolian observation data in the Ulanbh Desert and in the Kubuqi desert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本数据集包含了2011年4月-5月及2012年4月黄河上游沿岸乌兰布和沙漠与库布奇沙漠的风沙活动数据，主要包括不同植被盖度下及沙丘不同部位风速廓线、地表粗糙度、风沙流结构、输沙率数据等。</w:t>
        <w:br/>
        <w:t>二、数据处理说明</w:t>
        <w:br/>
        <w:t>利用MetOne公司生产的014A风速传感器024A风向传感器与CR200数据采集仪对风速风向进行观测，应用阶梯式集沙仪对输沙量进行观测。</w:t>
        <w:br/>
        <w:t>三、数据内容说明</w:t>
        <w:br/>
        <w:t>数据以EXCEL表格存储，主要包括不同植被盖度下风速廓线、地表粗糙度、风沙流结构、输沙率数据等。</w:t>
        <w:br/>
        <w:t>四、数据使用说明</w:t>
        <w:br/>
        <w:t>对黄河沿岸风沙危害进行评价，对黄河上游风沙入黄量进行估算，对该地区建立风沙危害预警系统提供数据支持。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乌兰布和沙漠</w:t>
      </w:r>
      <w:r>
        <w:t xml:space="preserve">, </w:t>
      </w:r>
      <w:r>
        <w:rPr>
          <w:sz w:val="22"/>
        </w:rPr>
        <w:t>库布奇沙漠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3.文件大小：2010.0MB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2011-05-03 02:04:00+00:00</w:t>
      </w:r>
      <w:r>
        <w:rPr>
          <w:sz w:val="22"/>
        </w:rPr>
        <w:t>--</w:t>
      </w:r>
      <w:r>
        <w:rPr>
          <w:sz w:val="22"/>
        </w:rPr>
        <w:t>2012-05-06 02:04:00+00:00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乌兰布和沙漠与库布奇沙漠风沙活动数据（2011-2012）. 时空三极环境大数据平台, DOI:10.11888/Meteoro.tpdc.270585, CSTR:18406.11.Meteoro.tpdc.270585, </w:t>
      </w:r>
      <w:r>
        <w:t>2015</w:t>
      </w:r>
      <w:r>
        <w:t>.[</w:t>
      </w:r>
      <w:r>
        <w:t xml:space="preserve">XUE Xian, DU Heqiang. Aeolian observation data in the Ulanbh Desert and in the Kubuqi desert (2011-2012). A Big Earth Data Platform for Three Poles, DOI:10.11888/Meteoro.tpdc.270585, CSTR:18406.11.Meteoro.tpdc.270585,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