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1960年以来纳木错湖水的上升对周边位移场的影响及亚东-古露断裂带上库仑应力的变化</w:t>
      </w:r>
    </w:p>
    <w:p>
      <w:r>
        <w:rPr>
          <w:sz w:val="22"/>
        </w:rPr>
        <w:t>英文标题：The change of the displacement field and  the Coulomb stress on the Yadong Gulu fault zone due to the rising of Nam Co lake water level  since 1960</w:t>
      </w:r>
    </w:p>
    <w:p>
      <w:r>
        <w:rPr>
          <w:sz w:val="32"/>
        </w:rPr>
        <w:t>1、摘要</w:t>
      </w:r>
    </w:p>
    <w:p>
      <w:pPr>
        <w:ind w:firstLine="432"/>
      </w:pPr>
      <w:r>
        <w:rPr>
          <w:sz w:val="22"/>
        </w:rPr>
        <w:t>在全球气候变暖的背景下，青藏高原中的湖泊面积在过去几十年中显示了明显的扩展。目前有关青藏高原湖泊面积增加、水位等变化已有大量研究报道，尤其是西藏地区最大的色林错、纳木错等湖泊。我们以纳木错湖泊为例，探讨了自1960年以来这近几十年来纳木错湖水水位的持续增加所产生的非构造加载力对周边岩石圈变形及亚东-古露断裂带(正断层)上应力的变化并分析其地震危险性，来认识生态环境脆弱地区地表过程与岩石圈的相互关系；所得到的结果数据包括地表位移场变化和断层上应力的结果。</w:t>
      </w:r>
    </w:p>
    <w:p>
      <w:r>
        <w:rPr>
          <w:sz w:val="32"/>
        </w:rPr>
        <w:t>2、关键词</w:t>
      </w:r>
    </w:p>
    <w:p>
      <w:pPr>
        <w:ind w:left="432"/>
      </w:pPr>
      <w:r>
        <w:rPr>
          <w:sz w:val="22"/>
        </w:rPr>
        <w:t>主题关键词：</w:t>
      </w:r>
      <w:r>
        <w:rPr>
          <w:sz w:val="22"/>
        </w:rPr>
        <w:t>形变观测</w:t>
      </w:r>
      <w:r>
        <w:t>,</w:t>
      </w:r>
      <w:r>
        <w:rPr>
          <w:sz w:val="22"/>
        </w:rPr>
        <w:t>大地构造</w:t>
      </w:r>
      <w:r>
        <w:t>,</w:t>
      </w:r>
      <w:r>
        <w:rPr>
          <w:sz w:val="22"/>
        </w:rPr>
        <w:t>岩石圈非均一性</w:t>
        <w:br/>
      </w:r>
      <w:r>
        <w:rPr>
          <w:sz w:val="22"/>
        </w:rPr>
        <w:t>学科关键词：</w:t>
      </w:r>
      <w:r>
        <w:rPr>
          <w:sz w:val="22"/>
        </w:rPr>
        <w:t>固体地球</w:t>
        <w:br/>
      </w:r>
      <w:r>
        <w:rPr>
          <w:sz w:val="22"/>
        </w:rPr>
        <w:t>地点关键词：</w:t>
      </w:r>
      <w:r>
        <w:rPr>
          <w:sz w:val="22"/>
        </w:rPr>
        <w:t>亚东-古露断裂带</w:t>
      </w:r>
      <w:r>
        <w:t xml:space="preserve">, </w:t>
      </w:r>
      <w:r>
        <w:rPr>
          <w:sz w:val="22"/>
        </w:rPr>
        <w:t>纳木错</w:t>
        <w:br/>
      </w:r>
      <w:r>
        <w:rPr>
          <w:sz w:val="22"/>
        </w:rPr>
        <w:t>时间关键词：</w:t>
      </w:r>
      <w:r>
        <w:rPr>
          <w:sz w:val="22"/>
        </w:rPr>
        <w:t>1961-2015</w:t>
      </w:r>
    </w:p>
    <w:p>
      <w:r>
        <w:rPr>
          <w:sz w:val="32"/>
        </w:rPr>
        <w:t>3、数据细节</w:t>
      </w:r>
    </w:p>
    <w:p>
      <w:pPr>
        <w:ind w:left="432"/>
      </w:pPr>
      <w:r>
        <w:rPr>
          <w:sz w:val="22"/>
        </w:rPr>
        <w:t>1.比例尺：None</w:t>
      </w:r>
    </w:p>
    <w:p>
      <w:pPr>
        <w:ind w:left="432"/>
      </w:pPr>
      <w:r>
        <w:rPr>
          <w:sz w:val="22"/>
        </w:rPr>
        <w:t>2.投影：WGS84</w:t>
      </w:r>
    </w:p>
    <w:p>
      <w:pPr>
        <w:ind w:left="432"/>
      </w:pPr>
      <w:r>
        <w:rPr>
          <w:sz w:val="22"/>
        </w:rPr>
        <w:t>3.文件大小：397.0MB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北：31.8</w:t>
            </w:r>
          </w:p>
        </w:tc>
        <w:tc>
          <w:tcPr>
            <w:tcW w:type="dxa" w:w="2880"/>
          </w:tcPr>
          <w:p>
            <w:r>
              <w:t>-</w:t>
            </w:r>
          </w:p>
        </w:tc>
      </w:tr>
      <w:tr>
        <w:tc>
          <w:tcPr>
            <w:tcW w:type="dxa" w:w="2880"/>
          </w:tcPr>
          <w:p>
            <w:r>
              <w:t>西：89.0</w:t>
            </w:r>
          </w:p>
        </w:tc>
        <w:tc>
          <w:tcPr>
            <w:tcW w:type="dxa" w:w="2880"/>
          </w:tcPr>
          <w:p>
            <w:r>
              <w:t>-</w:t>
            </w:r>
          </w:p>
        </w:tc>
        <w:tc>
          <w:tcPr>
            <w:tcW w:type="dxa" w:w="2880"/>
          </w:tcPr>
          <w:p>
            <w:r>
              <w:t>东：92.1</w:t>
            </w:r>
          </w:p>
        </w:tc>
      </w:tr>
      <w:tr>
        <w:tc>
          <w:tcPr>
            <w:tcW w:type="dxa" w:w="2880"/>
          </w:tcPr>
          <w:p>
            <w:r>
              <w:t>-</w:t>
            </w:r>
          </w:p>
        </w:tc>
        <w:tc>
          <w:tcPr>
            <w:tcW w:type="dxa" w:w="2880"/>
          </w:tcPr>
          <w:p>
            <w:r>
              <w:t>南：29.3</w:t>
            </w:r>
          </w:p>
        </w:tc>
        <w:tc>
          <w:tcPr>
            <w:tcW w:type="dxa" w:w="2880"/>
          </w:tcPr>
          <w:p>
            <w:r>
              <w:t>-</w:t>
            </w:r>
          </w:p>
        </w:tc>
      </w:tr>
    </w:tbl>
    <w:p>
      <w:r>
        <w:rPr>
          <w:sz w:val="32"/>
        </w:rPr>
        <w:t>5、时间范围</w:t>
      </w:r>
      <w:r>
        <w:rPr>
          <w:sz w:val="22"/>
        </w:rPr>
        <w:t>1961-01-08 08:00:00+00:00</w:t>
      </w:r>
      <w:r>
        <w:rPr>
          <w:sz w:val="22"/>
        </w:rPr>
        <w:t>--</w:t>
      </w:r>
      <w:r>
        <w:rPr>
          <w:sz w:val="22"/>
        </w:rPr>
        <w:t>2016-01-07 08:00:00+00:00</w:t>
      </w:r>
    </w:p>
    <w:p>
      <w:r>
        <w:rPr>
          <w:sz w:val="32"/>
        </w:rPr>
        <w:t>6、引用方式</w:t>
      </w:r>
    </w:p>
    <w:p>
      <w:pPr>
        <w:ind w:left="432"/>
      </w:pPr>
      <w:r>
        <w:rPr>
          <w:sz w:val="22"/>
        </w:rPr>
        <w:t xml:space="preserve">数据的引用: </w:t>
      </w:r>
    </w:p>
    <w:p>
      <w:pPr>
        <w:ind w:left="432" w:firstLine="432"/>
      </w:pPr>
      <w:r>
        <w:t xml:space="preserve">林晓光. 1960年以来纳木错湖水的上升对周边位移场的影响及亚东-古露断裂带上库仑应力的变化. 时空三极环境大数据平台, DOI:10.11888/Geo.tpdc.270508, CSTR:18406.11.Geo.tpdc.270508, </w:t>
      </w:r>
      <w:r>
        <w:t>2019</w:t>
      </w:r>
      <w:r>
        <w:t>.[</w:t>
      </w:r>
      <w:r>
        <w:t xml:space="preserve">LIN Xiaoguang. The change of the displacement field and  the Coulomb stress on the Yadong Gulu fault zone due to the rising of Nam Co lake water level  since 1960. A Big Earth Data Platform for Three Poles, DOI:10.11888/Geo.tpdc.270508, CSTR:18406.11.Geo.tpdc.270508,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林晓光</w:t>
        <w:br/>
      </w:r>
      <w:r>
        <w:rPr>
          <w:sz w:val="22"/>
        </w:rPr>
        <w:t xml:space="preserve">单位: </w:t>
      </w:r>
      <w:r>
        <w:rPr>
          <w:sz w:val="22"/>
        </w:rPr>
        <w:t>中国科学院青藏高原研究所</w:t>
        <w:br/>
      </w:r>
      <w:r>
        <w:rPr>
          <w:sz w:val="22"/>
        </w:rPr>
        <w:t xml:space="preserve">电子邮件: </w:t>
      </w:r>
      <w:r>
        <w:rPr>
          <w:sz w:val="22"/>
        </w:rPr>
        <w:t>linxiaoguang@itpcas.ac.cn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