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朝鲜半岛地区糜棱岩的40Ar／39Ar分析数据</w:t>
      </w:r>
    </w:p>
    <w:p>
      <w:r>
        <w:rPr>
          <w:sz w:val="22"/>
        </w:rPr>
        <w:t>英文标题：40Ar/39Ar analysis data of mylonites in Korean Peninsula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表格内容包括朝鲜半岛地区的糜棱岩样品的40Ar/39Ar定年信息。首先将样品经过碎样→水漂→过筛 →磁选→比重液分离等步骤分选出黑云母、角闪石和白云母等单矿物定年样品，最后在双目镜下手工挑纯。实验方法是40Ar/39Ar定年法。样品经过前处理后进行照射，照射工作是在中国原子能科学研究院的“游泳池堆”中进行的，接着利用中国地质科学院地质研究所气体多接收稀有气体质谱仪 Helix MC进行阶段升温加热，最后使用ISOPLOT 程序计算坪年龄及正、反等时线。此数据可为了解大别-苏鲁造山带在朝鲜半岛的东延方式提供数据支持。以上数据已发表于SCI高级别期刊，数据真实可靠。数据以Excel表格形式储存。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大地构造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朝 鲜 半 岛</w:t>
      </w:r>
      <w:r>
        <w:t xml:space="preserve">, </w:t>
      </w:r>
      <w:r>
        <w:rPr>
          <w:sz w:val="22"/>
        </w:rPr>
        <w:t>40Ar /39Ar构造年代学</w:t>
      </w:r>
      <w:r>
        <w:t xml:space="preserve">, </w:t>
      </w:r>
      <w:r>
        <w:rPr>
          <w:sz w:val="22"/>
        </w:rPr>
        <w:t>京 畿 地 块</w:t>
      </w:r>
      <w:r>
        <w:t xml:space="preserve">, </w:t>
      </w:r>
      <w:r>
        <w:rPr>
          <w:sz w:val="22"/>
        </w:rPr>
        <w:t>大别苏鲁造山带</w:t>
        <w:br/>
      </w:r>
      <w:r>
        <w:rPr>
          <w:sz w:val="22"/>
        </w:rPr>
        <w:t>时间关键词：</w:t>
      </w:r>
      <w:r>
        <w:rPr>
          <w:sz w:val="22"/>
        </w:rPr>
        <w:t>碰撞阶段(～210Ma）、逆冲推覆造山作用阶段(200～150Ma)、造山后伸展阶段(140～90Ma)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2014-08-03 16:00:00+00:00</w:t>
      </w:r>
      <w:r>
        <w:rPr>
          <w:sz w:val="22"/>
        </w:rPr>
        <w:t>--</w:t>
      </w:r>
      <w:r>
        <w:rPr>
          <w:sz w:val="22"/>
        </w:rPr>
        <w:t>2016-08-04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武昱东. 朝鲜半岛地区糜棱岩的40Ar／39Ar分析数据. 时空三极环境大数据平台, DOI:10.11888/Geo.tpdc.271535, CSTR:18406.11.Geo.tpdc.271535, </w:t>
      </w:r>
      <w:r>
        <w:t>2021</w:t>
      </w:r>
      <w:r>
        <w:t>.[</w:t>
      </w:r>
      <w:r>
        <w:t xml:space="preserve">WU Yudong. 40Ar/39Ar analysis data of mylonites in Korean Peninsula. A Big Earth Data Platform for Three Poles, DOI:10.11888/Geo.tpdc.271535, CSTR:18406.11.Geo.tpdc.271535,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武昱东 &amp; 侯泉林. (2016). 大别-苏鲁造山带在朝鲜半岛的延伸方式——基于~(40)Ar/~(39)Ar构造年代学的约束. 岩石学报(10), 3187-3204. doi:CNKI:SUN:YSXB.0.2016-10-018.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武昱东</w:t>
        <w:br/>
      </w:r>
      <w:r>
        <w:rPr>
          <w:sz w:val="22"/>
        </w:rPr>
        <w:t xml:space="preserve">单位: </w:t>
      </w:r>
      <w:r>
        <w:rPr>
          <w:sz w:val="22"/>
        </w:rPr>
        <w:t>国土资源部成矿作用与资源评价重点实验室，中国地质科学院矿产资源研究所，北京 100037</w:t>
        <w:br/>
      </w:r>
      <w:r>
        <w:rPr>
          <w:sz w:val="22"/>
        </w:rPr>
        <w:t xml:space="preserve">电子邮件: </w:t>
      </w:r>
      <w:r>
        <w:rPr>
          <w:sz w:val="22"/>
        </w:rPr>
        <w:t>wuyudong@ cags. ac. 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