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拉萨、日喀则考古遗址调查数据</w:t>
      </w:r>
    </w:p>
    <w:p>
      <w:r>
        <w:rPr>
          <w:sz w:val="22"/>
        </w:rPr>
        <w:t>英文标题：Survey data of archaeological sites in Lhasa and Xigaze</w:t>
      </w:r>
    </w:p>
    <w:p>
      <w:r>
        <w:rPr>
          <w:sz w:val="32"/>
        </w:rPr>
        <w:t>1、摘要</w:t>
      </w:r>
    </w:p>
    <w:p>
      <w:pPr>
        <w:ind w:firstLine="432"/>
      </w:pPr>
      <w:r>
        <w:rPr>
          <w:sz w:val="22"/>
        </w:rPr>
        <w:t>对雅鲁藏布江中、上游干流及年楚河、多雄藏布、来乌藏布等支流区域展开调查，涉及西藏日喀则市南木林、江孜、亚东、吉隆、萨嘎、仲巴等县。在以往人类活动的空白区如错戳龙湖、多庆湖、仲珠谷、罗垄沟等多个地点发现新的人类活动遗迹点，在30余处地点采集到人类活动的重要石器证据，材质包括黑曜石、碧玉岩、水晶等。后续将通过类型学对这些石器的工艺和来源进行进一步分析，为揭示雅鲁藏布江中上游区域史前人类活动历史的时空变化及与周边文化技术交流情况具有重要意义。</w:t>
      </w:r>
    </w:p>
    <w:p>
      <w:r>
        <w:rPr>
          <w:sz w:val="32"/>
        </w:rPr>
        <w:t>2、关键词</w:t>
      </w:r>
    </w:p>
    <w:p>
      <w:pPr>
        <w:ind w:left="432"/>
      </w:pPr>
      <w:r>
        <w:rPr>
          <w:sz w:val="22"/>
        </w:rPr>
        <w:t>主题关键词：</w:t>
      </w:r>
      <w:r>
        <w:rPr>
          <w:sz w:val="22"/>
        </w:rPr>
        <w:t>生物资源</w:t>
        <w:br/>
      </w:r>
      <w:r>
        <w:rPr>
          <w:sz w:val="22"/>
        </w:rPr>
        <w:t>学科关键词：</w:t>
      </w:r>
      <w:r>
        <w:rPr>
          <w:sz w:val="22"/>
        </w:rPr>
        <w:t>人地关系</w:t>
        <w:br/>
      </w:r>
      <w:r>
        <w:rPr>
          <w:sz w:val="22"/>
        </w:rPr>
        <w:t>地点关键词：</w:t>
      </w:r>
      <w:r>
        <w:rPr>
          <w:sz w:val="22"/>
        </w:rPr>
        <w:t>拉萨</w:t>
      </w:r>
      <w:r>
        <w:t xml:space="preserve">, </w:t>
      </w:r>
      <w:r>
        <w:rPr>
          <w:sz w:val="22"/>
        </w:rPr>
        <w:t>日喀则</w:t>
        <w:br/>
      </w:r>
      <w:r>
        <w:rPr>
          <w:sz w:val="22"/>
        </w:rPr>
        <w:t>时间关键词：</w:t>
      </w:r>
      <w:r>
        <w:rPr>
          <w:sz w:val="22"/>
        </w:rPr>
        <w:t>1.5万年</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北：36.60685556</w:t>
            </w:r>
          </w:p>
        </w:tc>
        <w:tc>
          <w:tcPr>
            <w:tcW w:type="dxa" w:w="2880"/>
          </w:tcPr>
          <w:p>
            <w:r>
              <w:t>-</w:t>
            </w:r>
          </w:p>
        </w:tc>
      </w:tr>
      <w:tr>
        <w:tc>
          <w:tcPr>
            <w:tcW w:type="dxa" w:w="2880"/>
          </w:tcPr>
          <w:p>
            <w:r>
              <w:t>西：83.396625</w:t>
            </w:r>
          </w:p>
        </w:tc>
        <w:tc>
          <w:tcPr>
            <w:tcW w:type="dxa" w:w="2880"/>
          </w:tcPr>
          <w:p>
            <w:r>
              <w:t>-</w:t>
            </w:r>
          </w:p>
        </w:tc>
        <w:tc>
          <w:tcPr>
            <w:tcW w:type="dxa" w:w="2880"/>
          </w:tcPr>
          <w:p>
            <w:r>
              <w:t>东：90.76861111</w:t>
            </w:r>
          </w:p>
        </w:tc>
      </w:tr>
      <w:tr>
        <w:tc>
          <w:tcPr>
            <w:tcW w:type="dxa" w:w="2880"/>
          </w:tcPr>
          <w:p>
            <w:r>
              <w:t>-</w:t>
            </w:r>
          </w:p>
        </w:tc>
        <w:tc>
          <w:tcPr>
            <w:tcW w:type="dxa" w:w="2880"/>
          </w:tcPr>
          <w:p>
            <w:r>
              <w:t>南：28.20405278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杨晓燕, 高玉. 拉萨、日喀则考古遗址调查数据. 时空三极环境大数据平台, DOI:10.11888/HumanNat.tpdc.271956, CSTR:18406.11.HumanNat.tpdc.271956, </w:t>
      </w:r>
      <w:r>
        <w:t>2022</w:t>
      </w:r>
      <w:r>
        <w:t>.[</w:t>
      </w:r>
      <w:r>
        <w:t xml:space="preserve">YANG   Xiaoyan, GAO   Yu . Survey data of archaeological sites in Lhasa and Xigaze. A Big Earth Data Platform for Three Poles, DOI:10.11888/HumanNat.tpdc.271956, CSTR:18406.11.HumanNat.tpdc.271956,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杨晓燕</w:t>
        <w:br/>
      </w:r>
      <w:r>
        <w:rPr>
          <w:sz w:val="22"/>
        </w:rPr>
        <w:t xml:space="preserve">单位: </w:t>
      </w:r>
      <w:r>
        <w:rPr>
          <w:sz w:val="22"/>
        </w:rPr>
        <w:t>中国科学院青藏高原研究所</w:t>
        <w:br/>
      </w:r>
      <w:r>
        <w:rPr>
          <w:sz w:val="22"/>
        </w:rPr>
        <w:t xml:space="preserve">电子邮件: </w:t>
      </w:r>
      <w:r>
        <w:rPr>
          <w:sz w:val="22"/>
        </w:rPr>
        <w:t>xyang@itpcas.ac.cn</w:t>
        <w:br/>
        <w:br/>
      </w:r>
      <w:r>
        <w:rPr>
          <w:sz w:val="22"/>
        </w:rPr>
        <w:t xml:space="preserve">姓名: </w:t>
      </w:r>
      <w:r>
        <w:rPr>
          <w:sz w:val="22"/>
        </w:rPr>
        <w:t>高玉</w:t>
        <w:br/>
      </w:r>
      <w:r>
        <w:rPr>
          <w:sz w:val="22"/>
        </w:rPr>
        <w:t xml:space="preserve">单位: </w:t>
      </w:r>
      <w:r>
        <w:rPr>
          <w:sz w:val="22"/>
        </w:rPr>
        <w:t>中国科学院青藏高原研究所</w:t>
        <w:br/>
      </w:r>
      <w:r>
        <w:rPr>
          <w:sz w:val="22"/>
        </w:rPr>
        <w:t xml:space="preserve">电子邮件: </w:t>
      </w:r>
      <w:r>
        <w:rPr>
          <w:sz w:val="22"/>
        </w:rPr>
        <w:t>yugao@itpcas.ac.cn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