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汉班托塔港地区精细化人口空间分布数据集（HRSLv1.2）（2015）</w:t>
      </w:r>
    </w:p>
    <w:p>
      <w:r>
        <w:rPr>
          <w:sz w:val="22"/>
        </w:rPr>
        <w:t>英文标题：Refined spatial distribution data set of population in hanbantota port area (HRSLv1.2)</w:t>
      </w:r>
    </w:p>
    <w:p>
      <w:r>
        <w:rPr>
          <w:sz w:val="32"/>
        </w:rPr>
        <w:t>1、摘要</w:t>
      </w:r>
    </w:p>
    <w:p>
      <w:pPr>
        <w:ind w:firstLine="432"/>
      </w:pPr>
      <w:r>
        <w:rPr>
          <w:sz w:val="22"/>
        </w:rPr>
        <w:t>汉班托塔港地区精细化人口空间分布数据集是在斯里兰卡地区的HRSL数据基础上通过再分析加工生成的。HRSL数据以1弧秒（约30米）的分辨率提供了2015年人口分布的估计值。在HRSL数据中使用了最近的人口普查信息和基于卫星影像的建成区信息。本数据集是以HRSL数据为基础，首先通过计算机视觉技术从0.5米分辨率的遥感影像上提取建筑物的边界并结合人工目视解译和实地采集样本确定建筑物类型（高层楼房、中低层楼房、平房等），以建筑物区域构建人口分布区掩膜，以十米网格为分析单元，计算单元内不同建筑物类型比例、主要土地利用类型比例、建筑物密度、距离道路距离等相关指标，从HRSL数据中计算建筑类型一致区的平均密度，通过机器学习方法获得各建筑物对应的人口密度，然后采用比例分配法，将区域中人口数据分配到对应单元内，得到10米分辨率的人口分布产品。数据以GeoTIFF文件的形式分发。人口GeoTIFF代表人口估计数（以人计），为人道主义领域的人口、基础设施和可持续性研究提供详细的估计。</w:t>
      </w:r>
    </w:p>
    <w:p>
      <w:r>
        <w:rPr>
          <w:sz w:val="32"/>
        </w:rPr>
        <w:t>2、关键词</w:t>
      </w:r>
    </w:p>
    <w:p>
      <w:pPr>
        <w:ind w:left="432"/>
      </w:pPr>
      <w:r>
        <w:rPr>
          <w:sz w:val="22"/>
        </w:rPr>
        <w:t>主题关键词：</w:t>
      </w:r>
      <w:r>
        <w:rPr>
          <w:sz w:val="22"/>
        </w:rPr>
        <w:t>人口</w:t>
      </w:r>
      <w:r>
        <w:t>,</w:t>
      </w:r>
      <w:r>
        <w:rPr>
          <w:sz w:val="22"/>
        </w:rPr>
        <w:t>总人口</w:t>
        <w:br/>
      </w:r>
      <w:r>
        <w:rPr>
          <w:sz w:val="22"/>
        </w:rPr>
        <w:t>学科关键词：</w:t>
      </w:r>
      <w:r>
        <w:rPr>
          <w:sz w:val="22"/>
        </w:rPr>
        <w:t>人地关系</w:t>
        <w:br/>
      </w:r>
      <w:r>
        <w:rPr>
          <w:sz w:val="22"/>
        </w:rPr>
        <w:t>地点关键词：</w:t>
      </w:r>
      <w:r>
        <w:rPr>
          <w:sz w:val="22"/>
        </w:rPr>
        <w:t>斯里兰卡</w:t>
        <w:br/>
      </w:r>
      <w:r>
        <w:rPr>
          <w:sz w:val="22"/>
        </w:rPr>
        <w:t>时间关键词：</w:t>
      </w:r>
      <w:r>
        <w:rPr>
          <w:sz w:val="22"/>
        </w:rPr>
        <w:t>年</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北：6.2</w:t>
            </w:r>
          </w:p>
        </w:tc>
        <w:tc>
          <w:tcPr>
            <w:tcW w:type="dxa" w:w="2880"/>
          </w:tcPr>
          <w:p>
            <w:r>
              <w:t>-</w:t>
            </w:r>
          </w:p>
        </w:tc>
      </w:tr>
      <w:tr>
        <w:tc>
          <w:tcPr>
            <w:tcW w:type="dxa" w:w="2880"/>
          </w:tcPr>
          <w:p>
            <w:r>
              <w:t>西：81.0</w:t>
            </w:r>
          </w:p>
        </w:tc>
        <w:tc>
          <w:tcPr>
            <w:tcW w:type="dxa" w:w="2880"/>
          </w:tcPr>
          <w:p>
            <w:r>
              <w:t>-</w:t>
            </w:r>
          </w:p>
        </w:tc>
        <w:tc>
          <w:tcPr>
            <w:tcW w:type="dxa" w:w="2880"/>
          </w:tcPr>
          <w:p>
            <w:r>
              <w:t>东：81.2</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2014-12-31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董文. 汉班托塔港地区精细化人口空间分布数据集（HRSLv1.2）（2015）. 时空三极环境大数据平台, DOI:10.11888/Socioeco.tpdc.271105, CSTR:18406.11.Socioeco.tpdc.271105, </w:t>
      </w:r>
      <w:r>
        <w:t>2020</w:t>
      </w:r>
      <w:r>
        <w:t>.[</w:t>
      </w:r>
      <w:r>
        <w:t xml:space="preserve">Refined spatial distribution data set of population in hanbantota port area (HRSLv1.2). A Big Earth Data Platform for Three Poles, DOI:10.11888/Socioeco.tpdc.271105, CSTR:18406.11.Socioeco.tpdc.271105,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董文</w:t>
        <w:br/>
      </w:r>
      <w:r>
        <w:rPr>
          <w:sz w:val="22"/>
        </w:rPr>
        <w:t xml:space="preserve">单位: </w:t>
      </w:r>
      <w:r>
        <w:rPr>
          <w:sz w:val="22"/>
        </w:rPr>
        <w:t>中国科学院空天信息创新研究院</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