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库布奇沙漠IWEMS (Integrated Wind-Erosion Modelling System)模型数据集</w:t>
      </w:r>
    </w:p>
    <w:p>
      <w:r>
        <w:rPr>
          <w:sz w:val="22"/>
        </w:rPr>
        <w:t>英文标题：Dataset of IWEMS (Integrated Wind-Erosion Modelling System) in the Kubuqi Desert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一、概述</w:t>
        <w:br/>
        <w:t>本数据集包含了IWEMS模型运行所需要的地形数据、土壤数据、气象数据、土地利用数据、NDVI数据等。所有图件与相关点位坐标（气象站）都采用了等角投影UTM/WGS94坐标系统。</w:t>
        <w:br/>
        <w:t>二、数据处理说明</w:t>
        <w:br/>
        <w:t>将所有图件和相关的点位坐标（气象站）都采用等角投影UTM/WGS84坐标系统。</w:t>
        <w:br/>
        <w:t>三、数据内容说明</w:t>
        <w:br/>
        <w:t>数据内容主要包括：</w:t>
        <w:br/>
        <w:t>基础地形数据包括库不齐沙漠（DEM）及流域河网，河网作为风沙传输的边界，DEM格网的大小为250 * 250 m，河网是利用ASTER-GDEM地形数据利用河道烧录法提取而出。</w:t>
        <w:br/>
        <w:t>土壤数据，包括土壤物理、化学及土壤类型空间分布资料。根据中国1:100万土壤数据库剪切而来，转化为ESRI-grid格式，格网大小为250 * 250 m。</w:t>
        <w:br/>
        <w:t>气象数据，包括库不齐沙漠周围包头、东胜与临河气象站的逐日数据，时段为2002-2010年。包括降水、风速与风向数据。</w:t>
        <w:br/>
        <w:t>土地利用数据，2000年土地利用数据，比例尺为1:10万。将其转为ESRI-grid格式，格网大小为250 * 250 m。</w:t>
        <w:br/>
        <w:t>四、数据使用说明</w:t>
        <w:br/>
        <w:t>对黄河沿岸风沙危害进行评价，对黄河上游风沙入黄量进行估算，对该地区建立风沙危害预警系统提供数据支持。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DEM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土壤类型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库不齐沙漠</w:t>
        <w:br/>
      </w:r>
      <w:r>
        <w:rPr>
          <w:sz w:val="22"/>
        </w:rPr>
        <w:t>时间关键词：</w:t>
      </w:r>
      <w:r>
        <w:rPr>
          <w:sz w:val="22"/>
        </w:rPr>
        <w:t>2002</w:t>
      </w:r>
      <w:r>
        <w:t xml:space="preserve">, 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3.文件大小：7020.0MB</w:t>
      </w:r>
    </w:p>
    <w:p>
      <w:pPr>
        <w:ind w:left="432"/>
      </w:pPr>
      <w:r>
        <w:rPr>
          <w:sz w:val="22"/>
        </w:rPr>
        <w:t>4.数据格式：ESRI-GRID、EXCEL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2002-07-05 17:24:00+00:00</w:t>
      </w:r>
      <w:r>
        <w:rPr>
          <w:sz w:val="22"/>
        </w:rPr>
        <w:t>--</w:t>
      </w:r>
      <w:r>
        <w:rPr>
          <w:sz w:val="22"/>
        </w:rPr>
        <w:t>2012-07-03 17:24:00+00:00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薛娴, 杜鹤强. 库布奇沙漠IWEMS (Integrated Wind-Erosion Modelling System)模型数据集. 时空三极环境大数据平台, </w:t>
      </w:r>
      <w:r>
        <w:t>2013</w:t>
      </w:r>
      <w:r>
        <w:t>.[</w:t>
      </w:r>
      <w:r>
        <w:t xml:space="preserve">XUE Xian, DU Heqiang. Dataset of IWEMS (Integrated Wind-Erosion Modelling System) in the Kubuqi Desert. A Big Earth Data Platform for Three Poles,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Shao Y., 2008. Physics and Modelling of Wind Erosion.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薛娴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xianxue@lzb.ac.cn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杜鹤强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dilikexue119@163.com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